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37" w:rsidRPr="003C1B91" w:rsidRDefault="00805437" w:rsidP="00805437">
      <w:pPr>
        <w:jc w:val="right"/>
        <w:rPr>
          <w:b/>
          <w:lang w:val="kk-KZ"/>
        </w:rPr>
      </w:pPr>
      <w:r w:rsidRPr="003C1B91">
        <w:rPr>
          <w:b/>
          <w:lang w:val="kk-KZ"/>
        </w:rPr>
        <w:t>БЕКІТЕМІН</w:t>
      </w:r>
    </w:p>
    <w:p w:rsidR="00805437" w:rsidRPr="003C1B91" w:rsidRDefault="00805437" w:rsidP="00805437">
      <w:pPr>
        <w:jc w:val="right"/>
        <w:rPr>
          <w:b/>
          <w:lang w:val="kk-KZ"/>
        </w:rPr>
      </w:pPr>
      <w:r w:rsidRPr="003C1B91">
        <w:rPr>
          <w:b/>
          <w:lang w:val="kk-KZ"/>
        </w:rPr>
        <w:t>Оқу ісі жөніндегі проректордың м.а.</w:t>
      </w:r>
    </w:p>
    <w:p w:rsidR="00805437" w:rsidRPr="003C1B91" w:rsidRDefault="00805437" w:rsidP="00805437">
      <w:pPr>
        <w:jc w:val="right"/>
        <w:rPr>
          <w:b/>
          <w:lang w:val="kk-KZ"/>
        </w:rPr>
      </w:pPr>
      <w:r w:rsidRPr="003C1B91">
        <w:rPr>
          <w:b/>
          <w:lang w:val="kk-KZ"/>
        </w:rPr>
        <w:t xml:space="preserve">___________Хикметов А.К. </w:t>
      </w:r>
    </w:p>
    <w:p w:rsidR="00805437" w:rsidRPr="003C1B91" w:rsidRDefault="00805437" w:rsidP="00805437">
      <w:pPr>
        <w:jc w:val="right"/>
        <w:rPr>
          <w:b/>
          <w:lang w:val="kk-KZ"/>
        </w:rPr>
      </w:pPr>
      <w:r w:rsidRPr="003C1B91">
        <w:rPr>
          <w:b/>
          <w:lang w:val="kk-KZ"/>
        </w:rPr>
        <w:t>«____»___________2017 ж.</w:t>
      </w:r>
    </w:p>
    <w:p w:rsidR="00805437" w:rsidRPr="003C1B91" w:rsidRDefault="00805437" w:rsidP="00805437">
      <w:pPr>
        <w:jc w:val="center"/>
        <w:rPr>
          <w:lang w:val="kk-KZ"/>
        </w:rPr>
      </w:pPr>
    </w:p>
    <w:p w:rsidR="00805437" w:rsidRPr="003C1B91" w:rsidRDefault="00805437" w:rsidP="00805437">
      <w:pPr>
        <w:jc w:val="center"/>
        <w:rPr>
          <w:lang w:val="kk-KZ"/>
        </w:rPr>
      </w:pPr>
      <w:r w:rsidRPr="003C1B91">
        <w:rPr>
          <w:lang w:val="kk-KZ"/>
        </w:rPr>
        <w:t>Әл-Фараби атындағы Қазақ ұлттық университеті</w:t>
      </w:r>
    </w:p>
    <w:p w:rsidR="00805437" w:rsidRPr="003C1B91" w:rsidRDefault="00805437" w:rsidP="00805437">
      <w:pPr>
        <w:rPr>
          <w:lang w:val="kk-KZ"/>
        </w:rPr>
      </w:pPr>
      <w:r>
        <w:rPr>
          <w:lang w:val="kk-KZ"/>
        </w:rPr>
        <w:t xml:space="preserve">                                    Тарих, археология және этнология</w:t>
      </w:r>
      <w:r w:rsidRPr="003C1B91">
        <w:rPr>
          <w:lang w:val="kk-KZ"/>
        </w:rPr>
        <w:t xml:space="preserve"> факультеті</w:t>
      </w:r>
    </w:p>
    <w:p w:rsidR="00805437" w:rsidRPr="003C1B91" w:rsidRDefault="00805437" w:rsidP="00805437">
      <w:pPr>
        <w:ind w:firstLine="708"/>
        <w:rPr>
          <w:lang w:val="kk-KZ"/>
        </w:rPr>
      </w:pPr>
      <w:r>
        <w:rPr>
          <w:lang w:val="kk-KZ"/>
        </w:rPr>
        <w:t xml:space="preserve">                     Археология, этнология және музеология </w:t>
      </w:r>
      <w:r w:rsidRPr="003C1B91">
        <w:rPr>
          <w:lang w:val="kk-KZ"/>
        </w:rPr>
        <w:t>кафедрасы</w:t>
      </w:r>
    </w:p>
    <w:p w:rsidR="00805437" w:rsidRPr="003C1B91" w:rsidRDefault="00805437" w:rsidP="00805437">
      <w:pPr>
        <w:jc w:val="center"/>
        <w:rPr>
          <w:lang w:val="kk-KZ"/>
        </w:rPr>
      </w:pPr>
    </w:p>
    <w:p w:rsidR="00805437" w:rsidRPr="003C1B91" w:rsidRDefault="00805437" w:rsidP="00805437">
      <w:pPr>
        <w:autoSpaceDE w:val="0"/>
        <w:autoSpaceDN w:val="0"/>
        <w:adjustRightInd w:val="0"/>
        <w:jc w:val="center"/>
        <w:rPr>
          <w:b/>
          <w:bCs/>
          <w:lang w:val="kk-KZ"/>
        </w:rPr>
      </w:pPr>
      <w:r w:rsidRPr="003C1B91">
        <w:rPr>
          <w:b/>
          <w:bCs/>
          <w:lang w:val="kk-KZ"/>
        </w:rPr>
        <w:t>Силлабус</w:t>
      </w:r>
    </w:p>
    <w:p w:rsidR="00805437" w:rsidRPr="003C1B91" w:rsidRDefault="00805437" w:rsidP="00805437">
      <w:pPr>
        <w:jc w:val="center"/>
        <w:rPr>
          <w:b/>
          <w:bCs/>
          <w:lang w:val="kk-KZ"/>
        </w:rPr>
      </w:pPr>
      <w:r>
        <w:rPr>
          <w:b/>
          <w:bCs/>
          <w:lang w:val="kk-KZ"/>
        </w:rPr>
        <w:t xml:space="preserve">Көктемгі семестр  2016- 2017 </w:t>
      </w:r>
      <w:r w:rsidRPr="003C1B91">
        <w:rPr>
          <w:b/>
          <w:bCs/>
          <w:lang w:val="kk-KZ"/>
        </w:rPr>
        <w:t>оқу жылы</w:t>
      </w:r>
    </w:p>
    <w:p w:rsidR="00805437" w:rsidRPr="003C1B91" w:rsidRDefault="00805437" w:rsidP="00805437">
      <w:pPr>
        <w:jc w:val="center"/>
        <w:rPr>
          <w:b/>
          <w:bCs/>
          <w:lang w:val="kk-KZ"/>
        </w:rPr>
      </w:pPr>
    </w:p>
    <w:p w:rsidR="00805437" w:rsidRDefault="00805437" w:rsidP="00805437">
      <w:pPr>
        <w:rPr>
          <w:lang w:val="kk-KZ"/>
        </w:rPr>
      </w:pPr>
      <w:r w:rsidRPr="003C1B91">
        <w:rPr>
          <w:lang w:val="kk-KZ"/>
        </w:rPr>
        <w:t>Курс туралы академиялық ақпарат</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4"/>
        <w:gridCol w:w="2196"/>
        <w:gridCol w:w="709"/>
        <w:gridCol w:w="945"/>
        <w:gridCol w:w="614"/>
        <w:gridCol w:w="331"/>
        <w:gridCol w:w="945"/>
        <w:gridCol w:w="425"/>
        <w:gridCol w:w="975"/>
        <w:gridCol w:w="1400"/>
      </w:tblGrid>
      <w:tr w:rsidR="00805437" w:rsidRPr="00CE6614" w:rsidTr="001E1E8E">
        <w:trPr>
          <w:trHeight w:val="265"/>
        </w:trPr>
        <w:tc>
          <w:tcPr>
            <w:tcW w:w="1314" w:type="dxa"/>
            <w:vMerge w:val="restart"/>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r w:rsidRPr="00CE6614">
              <w:rPr>
                <w:bCs/>
                <w:sz w:val="22"/>
                <w:szCs w:val="22"/>
                <w:lang w:val="kk-KZ"/>
              </w:rPr>
              <w:t>Пән коды</w:t>
            </w:r>
          </w:p>
        </w:tc>
        <w:tc>
          <w:tcPr>
            <w:tcW w:w="2196" w:type="dxa"/>
            <w:vMerge w:val="restart"/>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r w:rsidRPr="00CE6614">
              <w:rPr>
                <w:bCs/>
                <w:sz w:val="22"/>
                <w:szCs w:val="22"/>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r w:rsidRPr="00CE6614">
              <w:rPr>
                <w:bCs/>
                <w:sz w:val="22"/>
                <w:szCs w:val="22"/>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r w:rsidRPr="00CE6614">
              <w:rPr>
                <w:bCs/>
                <w:sz w:val="22"/>
                <w:szCs w:val="22"/>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r w:rsidRPr="00CE6614">
              <w:rPr>
                <w:bCs/>
                <w:sz w:val="22"/>
                <w:szCs w:val="22"/>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r w:rsidRPr="00CE6614">
              <w:rPr>
                <w:bCs/>
                <w:sz w:val="22"/>
                <w:szCs w:val="22"/>
                <w:lang w:val="kk-KZ"/>
              </w:rPr>
              <w:t>ECTS</w:t>
            </w:r>
          </w:p>
        </w:tc>
      </w:tr>
      <w:tr w:rsidR="00805437" w:rsidRPr="00CE6614" w:rsidTr="001E1E8E">
        <w:trPr>
          <w:trHeight w:val="265"/>
        </w:trPr>
        <w:tc>
          <w:tcPr>
            <w:tcW w:w="1314" w:type="dxa"/>
            <w:vMerge/>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bCs/>
                <w:lang w:val="kk-KZ"/>
              </w:rPr>
            </w:pPr>
          </w:p>
        </w:tc>
        <w:tc>
          <w:tcPr>
            <w:tcW w:w="2196" w:type="dxa"/>
            <w:vMerge/>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bCs/>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bCs/>
                <w:lang w:val="kk-KZ"/>
              </w:rPr>
            </w:pPr>
          </w:p>
        </w:tc>
        <w:tc>
          <w:tcPr>
            <w:tcW w:w="945" w:type="dxa"/>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bCs/>
                <w:lang w:val="kk-KZ"/>
              </w:rPr>
            </w:pPr>
            <w:r w:rsidRPr="00CE6614">
              <w:rPr>
                <w:bCs/>
                <w:sz w:val="22"/>
                <w:szCs w:val="22"/>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bCs/>
                <w:lang w:val="kk-KZ"/>
              </w:rPr>
            </w:pPr>
            <w:r w:rsidRPr="00CE6614">
              <w:rPr>
                <w:bCs/>
                <w:sz w:val="22"/>
                <w:szCs w:val="22"/>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bCs/>
                <w:lang w:val="kk-KZ"/>
              </w:rPr>
            </w:pPr>
            <w:r w:rsidRPr="00CE6614">
              <w:rPr>
                <w:bCs/>
                <w:sz w:val="22"/>
                <w:szCs w:val="22"/>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bCs/>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bCs/>
                <w:lang w:val="kk-KZ"/>
              </w:rPr>
            </w:pPr>
          </w:p>
        </w:tc>
      </w:tr>
      <w:tr w:rsidR="00805437" w:rsidRPr="00CE6614" w:rsidTr="001E1E8E">
        <w:tc>
          <w:tcPr>
            <w:tcW w:w="1314" w:type="dxa"/>
            <w:tcBorders>
              <w:top w:val="single" w:sz="4" w:space="0" w:color="000000"/>
              <w:left w:val="single" w:sz="4" w:space="0" w:color="000000"/>
              <w:bottom w:val="single" w:sz="4" w:space="0" w:color="000000"/>
              <w:right w:val="single" w:sz="4" w:space="0" w:color="000000"/>
            </w:tcBorders>
          </w:tcPr>
          <w:p w:rsidR="00805437" w:rsidRPr="00A4452C" w:rsidRDefault="00805437" w:rsidP="001E1E8E">
            <w:pPr>
              <w:autoSpaceDE w:val="0"/>
              <w:autoSpaceDN w:val="0"/>
              <w:adjustRightInd w:val="0"/>
              <w:rPr>
                <w:bCs/>
                <w:lang w:val="en-US"/>
              </w:rPr>
            </w:pPr>
            <w:r>
              <w:rPr>
                <w:lang w:val="kk-KZ"/>
              </w:rPr>
              <w:t>7В311</w:t>
            </w:r>
            <w:r>
              <w:t xml:space="preserve">; </w:t>
            </w:r>
            <w:r>
              <w:rPr>
                <w:lang w:val="en-US"/>
              </w:rPr>
              <w:t>EK1416</w:t>
            </w:r>
          </w:p>
        </w:tc>
        <w:tc>
          <w:tcPr>
            <w:tcW w:w="2196" w:type="dxa"/>
            <w:tcBorders>
              <w:top w:val="single" w:sz="4" w:space="0" w:color="000000"/>
              <w:left w:val="single" w:sz="4" w:space="0" w:color="000000"/>
              <w:bottom w:val="single" w:sz="4" w:space="0" w:color="000000"/>
              <w:right w:val="single" w:sz="4" w:space="0" w:color="000000"/>
            </w:tcBorders>
          </w:tcPr>
          <w:p w:rsidR="00805437" w:rsidRPr="00A4452C" w:rsidRDefault="00805437" w:rsidP="001E1E8E">
            <w:pPr>
              <w:rPr>
                <w:lang w:val="kk-KZ"/>
              </w:rPr>
            </w:pPr>
            <w:r>
              <w:rPr>
                <w:sz w:val="22"/>
                <w:szCs w:val="22"/>
                <w:lang w:val="be-BY"/>
              </w:rPr>
              <w:t>Тас д</w:t>
            </w:r>
            <w:r>
              <w:rPr>
                <w:sz w:val="22"/>
                <w:szCs w:val="22"/>
                <w:lang w:val="kk-KZ"/>
              </w:rPr>
              <w:t>әуірі</w:t>
            </w:r>
          </w:p>
        </w:tc>
        <w:tc>
          <w:tcPr>
            <w:tcW w:w="709" w:type="dxa"/>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lang w:val="kk-KZ"/>
              </w:rPr>
            </w:pPr>
            <w:r w:rsidRPr="00CE6614">
              <w:rPr>
                <w:sz w:val="22"/>
                <w:szCs w:val="22"/>
                <w:lang w:val="kk-KZ"/>
              </w:rPr>
              <w:t>БК</w:t>
            </w:r>
          </w:p>
        </w:tc>
        <w:tc>
          <w:tcPr>
            <w:tcW w:w="945" w:type="dxa"/>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pPr>
            <w:r w:rsidRPr="00CE6614">
              <w:rPr>
                <w:sz w:val="22"/>
                <w:szCs w:val="22"/>
              </w:rPr>
              <w:t>2</w:t>
            </w:r>
          </w:p>
        </w:tc>
        <w:tc>
          <w:tcPr>
            <w:tcW w:w="945" w:type="dxa"/>
            <w:gridSpan w:val="2"/>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lang w:val="kk-KZ"/>
              </w:rPr>
            </w:pPr>
            <w:r w:rsidRPr="00CE6614">
              <w:rPr>
                <w:sz w:val="22"/>
                <w:szCs w:val="22"/>
                <w:lang w:val="kk-KZ"/>
              </w:rPr>
              <w:t>1</w:t>
            </w:r>
          </w:p>
        </w:tc>
        <w:tc>
          <w:tcPr>
            <w:tcW w:w="945" w:type="dxa"/>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lang w:val="kk-KZ"/>
              </w:rPr>
            </w:pPr>
            <w:r w:rsidRPr="00CE6614">
              <w:rPr>
                <w:sz w:val="22"/>
                <w:szCs w:val="22"/>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lang w:val="kk-KZ"/>
              </w:rPr>
            </w:pPr>
            <w:r w:rsidRPr="00CE6614">
              <w:rPr>
                <w:sz w:val="22"/>
                <w:szCs w:val="22"/>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805437" w:rsidRPr="00AB597E" w:rsidRDefault="00805437" w:rsidP="001E1E8E">
            <w:pPr>
              <w:autoSpaceDE w:val="0"/>
              <w:autoSpaceDN w:val="0"/>
              <w:adjustRightInd w:val="0"/>
              <w:jc w:val="center"/>
              <w:rPr>
                <w:lang w:val="en-US"/>
              </w:rPr>
            </w:pPr>
            <w:r>
              <w:rPr>
                <w:sz w:val="22"/>
                <w:szCs w:val="22"/>
                <w:lang w:val="en-US"/>
              </w:rPr>
              <w:t>4</w:t>
            </w:r>
          </w:p>
        </w:tc>
      </w:tr>
      <w:tr w:rsidR="00805437" w:rsidRPr="00CE6614" w:rsidTr="001E1E8E">
        <w:tc>
          <w:tcPr>
            <w:tcW w:w="1314" w:type="dxa"/>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r w:rsidRPr="00CE6614">
              <w:rPr>
                <w:bCs/>
                <w:sz w:val="22"/>
                <w:szCs w:val="22"/>
                <w:lang w:val="kk-KZ"/>
              </w:rPr>
              <w:t xml:space="preserve">Дәріскер </w:t>
            </w:r>
          </w:p>
          <w:p w:rsidR="00805437" w:rsidRPr="00CE6614" w:rsidRDefault="00805437" w:rsidP="001E1E8E">
            <w:pPr>
              <w:autoSpaceDE w:val="0"/>
              <w:autoSpaceDN w:val="0"/>
              <w:adjustRightInd w:val="0"/>
              <w:rPr>
                <w:bCs/>
                <w:lang w:val="kk-KZ"/>
              </w:rPr>
            </w:pPr>
            <w:r w:rsidRPr="00CE6614">
              <w:rPr>
                <w:bCs/>
                <w:sz w:val="22"/>
                <w:szCs w:val="22"/>
                <w:lang w:val="kk-KZ"/>
              </w:rPr>
              <w:t xml:space="preserve">   </w:t>
            </w:r>
          </w:p>
        </w:tc>
        <w:tc>
          <w:tcPr>
            <w:tcW w:w="4464" w:type="dxa"/>
            <w:gridSpan w:val="4"/>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jc w:val="both"/>
              <w:rPr>
                <w:lang w:val="kk-KZ"/>
              </w:rPr>
            </w:pPr>
            <w:r>
              <w:rPr>
                <w:sz w:val="22"/>
                <w:szCs w:val="22"/>
                <w:lang w:val="kk-KZ"/>
              </w:rPr>
              <w:t>Бексеитов Ғалымжан Тұқымбайұлы,  т.ғ.к</w:t>
            </w:r>
            <w:r w:rsidRPr="00CE6614">
              <w:rPr>
                <w:sz w:val="22"/>
                <w:szCs w:val="22"/>
                <w:lang w:val="kk-KZ"/>
              </w:rPr>
              <w:t xml:space="preserve">., </w:t>
            </w:r>
            <w:r>
              <w:rPr>
                <w:sz w:val="22"/>
                <w:szCs w:val="22"/>
                <w:lang w:val="kk-KZ"/>
              </w:rPr>
              <w:t>доцент</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r w:rsidRPr="00CE6614">
              <w:rPr>
                <w:bCs/>
                <w:sz w:val="22"/>
                <w:szCs w:val="22"/>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lang w:val="kk-KZ"/>
              </w:rPr>
            </w:pPr>
            <w:r w:rsidRPr="00CE6614">
              <w:rPr>
                <w:sz w:val="22"/>
                <w:szCs w:val="22"/>
                <w:lang w:val="kk-KZ"/>
              </w:rPr>
              <w:t>Кесте бойынша</w:t>
            </w:r>
          </w:p>
        </w:tc>
      </w:tr>
      <w:tr w:rsidR="00805437" w:rsidRPr="00CE6614" w:rsidTr="001E1E8E">
        <w:tc>
          <w:tcPr>
            <w:tcW w:w="1314" w:type="dxa"/>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r w:rsidRPr="00CE6614">
              <w:rPr>
                <w:bCs/>
                <w:sz w:val="22"/>
                <w:szCs w:val="22"/>
                <w:lang w:val="kk-KZ"/>
              </w:rPr>
              <w:t>e-mail</w:t>
            </w:r>
          </w:p>
        </w:tc>
        <w:tc>
          <w:tcPr>
            <w:tcW w:w="4464" w:type="dxa"/>
            <w:gridSpan w:val="4"/>
            <w:tcBorders>
              <w:top w:val="single" w:sz="4" w:space="0" w:color="000000"/>
              <w:left w:val="single" w:sz="4" w:space="0" w:color="000000"/>
              <w:bottom w:val="single" w:sz="4" w:space="0" w:color="000000"/>
              <w:right w:val="single" w:sz="4" w:space="0" w:color="000000"/>
            </w:tcBorders>
          </w:tcPr>
          <w:p w:rsidR="00805437" w:rsidRPr="00A4452C" w:rsidRDefault="00805437" w:rsidP="001E1E8E">
            <w:pPr>
              <w:jc w:val="both"/>
              <w:rPr>
                <w:lang w:val="en-US"/>
              </w:rPr>
            </w:pPr>
            <w:r>
              <w:rPr>
                <w:rFonts w:eastAsia="Calibri"/>
                <w:sz w:val="22"/>
                <w:szCs w:val="22"/>
                <w:lang w:val="en-US"/>
              </w:rPr>
              <w:t>Bek_ok@mail.ru</w:t>
            </w:r>
          </w:p>
          <w:p w:rsidR="00805437" w:rsidRPr="00CE6614" w:rsidRDefault="00805437" w:rsidP="001E1E8E">
            <w:pPr>
              <w:autoSpaceDE w:val="0"/>
              <w:autoSpaceDN w:val="0"/>
              <w:adjustRightInd w:val="0"/>
              <w:jc w:val="center"/>
              <w:rPr>
                <w:lang w:val="kk-KZ"/>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lang w:val="kk-KZ"/>
              </w:rPr>
            </w:pPr>
          </w:p>
        </w:tc>
      </w:tr>
      <w:tr w:rsidR="00805437" w:rsidRPr="00CE6614" w:rsidTr="001E1E8E">
        <w:tc>
          <w:tcPr>
            <w:tcW w:w="1314" w:type="dxa"/>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r w:rsidRPr="00CE6614">
              <w:rPr>
                <w:bCs/>
                <w:sz w:val="22"/>
                <w:szCs w:val="22"/>
                <w:lang w:val="kk-KZ"/>
              </w:rPr>
              <w:t xml:space="preserve">Телефоны </w:t>
            </w:r>
          </w:p>
        </w:tc>
        <w:tc>
          <w:tcPr>
            <w:tcW w:w="4464" w:type="dxa"/>
            <w:gridSpan w:val="4"/>
            <w:tcBorders>
              <w:top w:val="single" w:sz="4" w:space="0" w:color="000000"/>
              <w:left w:val="single" w:sz="4" w:space="0" w:color="000000"/>
              <w:bottom w:val="single" w:sz="4" w:space="0" w:color="000000"/>
              <w:right w:val="single" w:sz="4" w:space="0" w:color="000000"/>
            </w:tcBorders>
          </w:tcPr>
          <w:p w:rsidR="00805437" w:rsidRPr="00A4452C" w:rsidRDefault="00805437" w:rsidP="001E1E8E">
            <w:pPr>
              <w:rPr>
                <w:lang w:val="en-US"/>
              </w:rPr>
            </w:pPr>
            <w:r w:rsidRPr="00A4452C">
              <w:rPr>
                <w:sz w:val="22"/>
                <w:szCs w:val="22"/>
                <w:lang w:val="kk-KZ"/>
              </w:rPr>
              <w:t>870</w:t>
            </w:r>
            <w:r>
              <w:rPr>
                <w:sz w:val="22"/>
                <w:szCs w:val="22"/>
                <w:lang w:val="en-US"/>
              </w:rPr>
              <w:t>75066262</w:t>
            </w:r>
          </w:p>
        </w:tc>
        <w:tc>
          <w:tcPr>
            <w:tcW w:w="1701" w:type="dxa"/>
            <w:gridSpan w:val="3"/>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rPr>
                <w:bCs/>
                <w:lang w:val="kk-KZ"/>
              </w:rPr>
            </w:pPr>
            <w:r w:rsidRPr="00CE6614">
              <w:rPr>
                <w:bCs/>
                <w:sz w:val="22"/>
                <w:szCs w:val="22"/>
                <w:lang w:val="kk-KZ"/>
              </w:rPr>
              <w:t xml:space="preserve">Дәрісхана </w:t>
            </w:r>
          </w:p>
          <w:p w:rsidR="00805437" w:rsidRPr="00CE6614" w:rsidRDefault="00805437" w:rsidP="001E1E8E">
            <w:pPr>
              <w:autoSpaceDE w:val="0"/>
              <w:autoSpaceDN w:val="0"/>
              <w:adjustRightInd w:val="0"/>
              <w:rPr>
                <w:bCs/>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805437" w:rsidRPr="00CE6614" w:rsidRDefault="00805437" w:rsidP="001E1E8E">
            <w:pPr>
              <w:autoSpaceDE w:val="0"/>
              <w:autoSpaceDN w:val="0"/>
              <w:adjustRightInd w:val="0"/>
              <w:jc w:val="center"/>
              <w:rPr>
                <w:lang w:val="kk-KZ"/>
              </w:rPr>
            </w:pPr>
          </w:p>
        </w:tc>
      </w:tr>
    </w:tbl>
    <w:p w:rsidR="00805437" w:rsidRPr="003C1B91" w:rsidRDefault="00805437" w:rsidP="00805437">
      <w:pPr>
        <w:rPr>
          <w:lang w:val="kk-KZ"/>
        </w:rPr>
      </w:pPr>
    </w:p>
    <w:p w:rsidR="00805437" w:rsidRPr="003C1B91" w:rsidRDefault="00805437" w:rsidP="00805437">
      <w:pPr>
        <w:jc w:val="center"/>
        <w:rPr>
          <w:lang w:val="kk-KZ"/>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805437" w:rsidRPr="003C1B91" w:rsidTr="001E1E8E">
        <w:tc>
          <w:tcPr>
            <w:tcW w:w="1761" w:type="dxa"/>
            <w:tcBorders>
              <w:top w:val="single" w:sz="4" w:space="0" w:color="000000"/>
              <w:left w:val="single" w:sz="4" w:space="0" w:color="000000"/>
              <w:bottom w:val="single" w:sz="4" w:space="0" w:color="000000"/>
              <w:right w:val="single" w:sz="4" w:space="0" w:color="000000"/>
            </w:tcBorders>
          </w:tcPr>
          <w:p w:rsidR="00805437" w:rsidRPr="003C1B91" w:rsidRDefault="00805437" w:rsidP="001E1E8E">
            <w:pPr>
              <w:rPr>
                <w:lang w:val="kk-KZ"/>
              </w:rPr>
            </w:pPr>
            <w:r w:rsidRPr="003C1B91">
              <w:rPr>
                <w:lang w:val="kk-KZ"/>
              </w:rPr>
              <w:t>Курстың академиялық презентациясы</w:t>
            </w:r>
          </w:p>
          <w:p w:rsidR="00805437" w:rsidRPr="003C1B91" w:rsidRDefault="00805437" w:rsidP="001E1E8E">
            <w:pPr>
              <w:rPr>
                <w:lang w:val="kk-KZ"/>
              </w:rPr>
            </w:pPr>
          </w:p>
        </w:tc>
        <w:tc>
          <w:tcPr>
            <w:tcW w:w="8037" w:type="dxa"/>
            <w:tcBorders>
              <w:top w:val="single" w:sz="4" w:space="0" w:color="000000"/>
              <w:left w:val="single" w:sz="4" w:space="0" w:color="000000"/>
              <w:bottom w:val="single" w:sz="4" w:space="0" w:color="000000"/>
              <w:right w:val="single" w:sz="4" w:space="0" w:color="000000"/>
            </w:tcBorders>
          </w:tcPr>
          <w:p w:rsidR="00805437" w:rsidRPr="003C1B91" w:rsidRDefault="00805437" w:rsidP="001E1E8E">
            <w:pPr>
              <w:jc w:val="both"/>
              <w:rPr>
                <w:lang w:val="kk-KZ"/>
              </w:rPr>
            </w:pPr>
            <w:r w:rsidRPr="003C1B91">
              <w:rPr>
                <w:b/>
                <w:lang w:val="kk-KZ"/>
              </w:rPr>
              <w:t>Оқу курсының түрі</w:t>
            </w:r>
            <w:r>
              <w:rPr>
                <w:b/>
                <w:lang w:val="kk-KZ"/>
              </w:rPr>
              <w:t>:</w:t>
            </w:r>
            <w:r w:rsidRPr="001C4616">
              <w:rPr>
                <w:b/>
                <w:lang w:val="kk-KZ"/>
              </w:rPr>
              <w:t xml:space="preserve"> </w:t>
            </w:r>
            <w:r>
              <w:rPr>
                <w:sz w:val="22"/>
                <w:szCs w:val="22"/>
                <w:lang w:val="be-BY"/>
              </w:rPr>
              <w:t>Тас д</w:t>
            </w:r>
            <w:r>
              <w:rPr>
                <w:sz w:val="22"/>
                <w:szCs w:val="22"/>
                <w:lang w:val="kk-KZ"/>
              </w:rPr>
              <w:t>әуірі</w:t>
            </w:r>
            <w:r>
              <w:rPr>
                <w:lang w:val="kk-KZ"/>
              </w:rPr>
              <w:t xml:space="preserve"> </w:t>
            </w:r>
            <w:r>
              <w:rPr>
                <w:lang w:val="kk-KZ"/>
              </w:rPr>
              <w:t>-Археология және этнология» мамандығының білім беру бағдарламасындағы</w:t>
            </w:r>
            <w:r w:rsidRPr="003C1B91">
              <w:rPr>
                <w:lang w:val="kk-KZ"/>
              </w:rPr>
              <w:t xml:space="preserve"> </w:t>
            </w:r>
            <w:r>
              <w:rPr>
                <w:lang w:val="kk-KZ"/>
              </w:rPr>
              <w:t>базалық міндетті пәніне жатады</w:t>
            </w:r>
            <w:r w:rsidRPr="003C1B91">
              <w:rPr>
                <w:lang w:val="kk-KZ"/>
              </w:rPr>
              <w:t xml:space="preserve"> (</w:t>
            </w:r>
            <w:r w:rsidRPr="00976C14">
              <w:rPr>
                <w:u w:val="single"/>
                <w:lang w:val="kk-KZ"/>
              </w:rPr>
              <w:t>теориялық, практикалық</w:t>
            </w:r>
            <w:r>
              <w:rPr>
                <w:u w:val="single"/>
                <w:lang w:val="kk-KZ"/>
              </w:rPr>
              <w:t xml:space="preserve"> сабақ</w:t>
            </w:r>
            <w:r w:rsidRPr="003C1B91">
              <w:rPr>
                <w:lang w:val="kk-KZ"/>
              </w:rPr>
              <w:t>)</w:t>
            </w:r>
            <w:r>
              <w:rPr>
                <w:lang w:val="kk-KZ"/>
              </w:rPr>
              <w:t>. О</w:t>
            </w:r>
            <w:r w:rsidRPr="003C1B91">
              <w:rPr>
                <w:lang w:val="kk-KZ"/>
              </w:rPr>
              <w:t xml:space="preserve">ның мақсаты </w:t>
            </w:r>
            <w:r>
              <w:rPr>
                <w:lang w:val="kk-KZ"/>
              </w:rPr>
              <w:t>мамандыққа кіріспе ретінде этнология ғылымының қалыптасу тарихы мен кейбір теориялық мәселелерін оқыта отырып студенттерді мамандыққа бейімдеуде маңызды болып табылады.</w:t>
            </w:r>
            <w:r w:rsidRPr="003C1B91">
              <w:rPr>
                <w:lang w:val="kk-KZ"/>
              </w:rPr>
              <w:t xml:space="preserve"> </w:t>
            </w:r>
          </w:p>
          <w:p w:rsidR="00805437" w:rsidRPr="00805437" w:rsidRDefault="00805437" w:rsidP="00805437">
            <w:pPr>
              <w:pStyle w:val="a4"/>
              <w:jc w:val="both"/>
              <w:rPr>
                <w:lang w:val="kk-KZ"/>
              </w:rPr>
            </w:pPr>
            <w:r w:rsidRPr="00805437">
              <w:rPr>
                <w:b/>
                <w:color w:val="000000"/>
                <w:lang w:val="kk-KZ"/>
              </w:rPr>
              <w:t>Курстың мақсаты:</w:t>
            </w:r>
            <w:r w:rsidRPr="00805437">
              <w:rPr>
                <w:color w:val="000000"/>
                <w:lang w:val="kk-KZ"/>
              </w:rPr>
              <w:t xml:space="preserve">  </w:t>
            </w:r>
            <w:r w:rsidRPr="00805437">
              <w:rPr>
                <w:lang w:val="kk-KZ"/>
              </w:rPr>
              <w:t xml:space="preserve">Тас дәуірі курсы дүниежүзінде орналасқан тас ғасыры ескерткіштері мен мәдениеттерін зерттеу, тас ғасырындағы тас өңдеу техникаларының орын алуы, ежелгі адамдардың пайда болуы мен тас дәуірінің мерзімдері мен кезеңдеулері мәселелерін қарастырады. Сонымен қатар осы территориялардағы ескерткіштер туралы мәліметтер беріледі. Жалпы, тас дәуірінің ескерткіштерінің бүкіл әлемдік адамзат тарихы археологиясындағы алатын орны айқындап көрсетіледі. </w:t>
            </w:r>
          </w:p>
          <w:p w:rsidR="00805437" w:rsidRPr="003C1B91" w:rsidRDefault="00805437" w:rsidP="001E1E8E">
            <w:pPr>
              <w:autoSpaceDE w:val="0"/>
              <w:autoSpaceDN w:val="0"/>
              <w:adjustRightInd w:val="0"/>
              <w:jc w:val="both"/>
              <w:rPr>
                <w:color w:val="000000"/>
                <w:lang w:val="kk-KZ"/>
              </w:rPr>
            </w:pPr>
            <w:r w:rsidRPr="003277F3">
              <w:rPr>
                <w:b/>
                <w:color w:val="000000"/>
                <w:lang w:val="kk-KZ"/>
              </w:rPr>
              <w:t>А) когнитивті:</w:t>
            </w:r>
            <w:r w:rsidRPr="003C1B91">
              <w:rPr>
                <w:color w:val="000000"/>
                <w:lang w:val="kk-KZ"/>
              </w:rPr>
              <w:t xml:space="preserve"> </w:t>
            </w:r>
            <w:r>
              <w:rPr>
                <w:color w:val="000000"/>
                <w:lang w:val="kk-KZ"/>
              </w:rPr>
              <w:t xml:space="preserve">этнологияның зерттеу нысанын, атқаратын қызметін, терминологиялық-анықтамалық ұғымдарын, зерттеу методологиясын, ғылыми ілім ерекшелігін түсінуге және ұғынуға </w:t>
            </w:r>
            <w:r w:rsidRPr="003C1B91">
              <w:rPr>
                <w:color w:val="000000"/>
                <w:lang w:val="kk-KZ"/>
              </w:rPr>
              <w:t>қабілетті болу</w:t>
            </w:r>
            <w:r>
              <w:rPr>
                <w:color w:val="000000"/>
                <w:lang w:val="kk-KZ"/>
              </w:rPr>
              <w:t xml:space="preserve">; </w:t>
            </w:r>
            <w:r w:rsidRPr="003C1B91">
              <w:rPr>
                <w:color w:val="000000"/>
                <w:lang w:val="kk-KZ"/>
              </w:rPr>
              <w:t xml:space="preserve"> </w:t>
            </w:r>
          </w:p>
          <w:p w:rsidR="00805437" w:rsidRPr="003C1B91" w:rsidRDefault="00805437" w:rsidP="001E1E8E">
            <w:pPr>
              <w:autoSpaceDE w:val="0"/>
              <w:autoSpaceDN w:val="0"/>
              <w:adjustRightInd w:val="0"/>
              <w:jc w:val="both"/>
              <w:rPr>
                <w:color w:val="000000"/>
                <w:lang w:val="kk-KZ"/>
              </w:rPr>
            </w:pPr>
            <w:r w:rsidRPr="003C1B91">
              <w:rPr>
                <w:color w:val="000000"/>
                <w:lang w:val="kk-KZ"/>
              </w:rPr>
              <w:t xml:space="preserve">- </w:t>
            </w:r>
            <w:r>
              <w:rPr>
                <w:color w:val="000000"/>
                <w:lang w:val="kk-KZ"/>
              </w:rPr>
              <w:t xml:space="preserve">этнос теориясы жөніндегі пікірлер, әлем халықтарын классификациялау принциптері, этникалықты зерттеу әдістері, т.б. жөнінде алған </w:t>
            </w:r>
            <w:r w:rsidRPr="003C1B91">
              <w:rPr>
                <w:color w:val="000000"/>
                <w:lang w:val="kk-KZ"/>
              </w:rPr>
              <w:t>нақты білімін және  түсінігін көрсете білу;</w:t>
            </w:r>
          </w:p>
          <w:p w:rsidR="00805437" w:rsidRPr="003C1B91" w:rsidRDefault="00805437" w:rsidP="001E1E8E">
            <w:pPr>
              <w:autoSpaceDE w:val="0"/>
              <w:autoSpaceDN w:val="0"/>
              <w:adjustRightInd w:val="0"/>
              <w:jc w:val="both"/>
              <w:rPr>
                <w:color w:val="000000"/>
                <w:lang w:val="kk-KZ"/>
              </w:rPr>
            </w:pPr>
            <w:r w:rsidRPr="003C1B91">
              <w:rPr>
                <w:color w:val="000000"/>
                <w:lang w:val="kk-KZ"/>
              </w:rPr>
              <w:t xml:space="preserve">- </w:t>
            </w:r>
            <w:r>
              <w:rPr>
                <w:color w:val="000000"/>
                <w:lang w:val="kk-KZ"/>
              </w:rPr>
              <w:t xml:space="preserve">этнологиялық деректер мен </w:t>
            </w:r>
            <w:r>
              <w:rPr>
                <w:lang w:val="kk-KZ"/>
              </w:rPr>
              <w:t>зерттеу әдістерінің түрлерін</w:t>
            </w:r>
            <w:r w:rsidRPr="00C9093B">
              <w:rPr>
                <w:lang w:val="kk-KZ"/>
              </w:rPr>
              <w:t xml:space="preserve">, </w:t>
            </w:r>
            <w:r w:rsidRPr="003C1B91">
              <w:rPr>
                <w:color w:val="000000"/>
                <w:lang w:val="kk-KZ"/>
              </w:rPr>
              <w:t>зерттеу құрылымы саласындағы жалпы түсінікті және оның эле</w:t>
            </w:r>
            <w:r>
              <w:rPr>
                <w:color w:val="000000"/>
                <w:lang w:val="kk-KZ"/>
              </w:rPr>
              <w:t xml:space="preserve">менттері арасындағы байланысты </w:t>
            </w:r>
            <w:r w:rsidRPr="003C1B91">
              <w:rPr>
                <w:color w:val="000000"/>
                <w:lang w:val="kk-KZ"/>
              </w:rPr>
              <w:t>нақты көрсету</w:t>
            </w:r>
            <w:r w:rsidRPr="003C1B91">
              <w:rPr>
                <w:lang w:val="kk-KZ"/>
              </w:rPr>
              <w:t>;</w:t>
            </w:r>
          </w:p>
          <w:p w:rsidR="00805437" w:rsidRPr="004613DF" w:rsidRDefault="00805437" w:rsidP="001E1E8E">
            <w:pPr>
              <w:autoSpaceDE w:val="0"/>
              <w:autoSpaceDN w:val="0"/>
              <w:adjustRightInd w:val="0"/>
              <w:rPr>
                <w:b/>
                <w:lang w:val="kk-KZ"/>
              </w:rPr>
            </w:pPr>
            <w:r w:rsidRPr="003277F3">
              <w:rPr>
                <w:b/>
                <w:lang w:val="kk-KZ"/>
              </w:rPr>
              <w:t xml:space="preserve">Б) функционалдық: </w:t>
            </w:r>
          </w:p>
          <w:p w:rsidR="00805437" w:rsidRPr="003C1B91" w:rsidRDefault="00805437" w:rsidP="001E1E8E">
            <w:pPr>
              <w:autoSpaceDE w:val="0"/>
              <w:autoSpaceDN w:val="0"/>
              <w:adjustRightInd w:val="0"/>
              <w:jc w:val="both"/>
              <w:rPr>
                <w:lang w:val="kk-KZ"/>
              </w:rPr>
            </w:pPr>
            <w:r w:rsidRPr="003C1B91">
              <w:rPr>
                <w:color w:val="000000"/>
                <w:lang w:val="kk-KZ"/>
              </w:rPr>
              <w:t xml:space="preserve">- </w:t>
            </w:r>
            <w:r>
              <w:rPr>
                <w:color w:val="000000"/>
                <w:lang w:val="kk-KZ"/>
              </w:rPr>
              <w:t xml:space="preserve">әлем халықтарын классификациялау негізінде әлемнің этникалық картасын құра білу, этникалық үдерістер мен этникалық мәдениетті талдай білуде  қазіргі ғылыми білім </w:t>
            </w:r>
            <w:r w:rsidRPr="003C1B91">
              <w:rPr>
                <w:color w:val="000000"/>
                <w:lang w:val="kk-KZ"/>
              </w:rPr>
              <w:t>контекстін</w:t>
            </w:r>
            <w:r>
              <w:rPr>
                <w:color w:val="000000"/>
                <w:lang w:val="kk-KZ"/>
              </w:rPr>
              <w:t>д</w:t>
            </w:r>
            <w:r w:rsidRPr="003C1B91">
              <w:rPr>
                <w:color w:val="000000"/>
                <w:lang w:val="kk-KZ"/>
              </w:rPr>
              <w:t>е</w:t>
            </w:r>
            <w:r>
              <w:rPr>
                <w:color w:val="000000"/>
                <w:lang w:val="kk-KZ"/>
              </w:rPr>
              <w:t xml:space="preserve">гі парадигмаларды қолдана білуге қабілетті болу; </w:t>
            </w:r>
            <w:r w:rsidRPr="003C1B91">
              <w:rPr>
                <w:color w:val="000000"/>
                <w:lang w:val="kk-KZ"/>
              </w:rPr>
              <w:t xml:space="preserve"> </w:t>
            </w:r>
          </w:p>
          <w:p w:rsidR="00805437" w:rsidRDefault="00805437" w:rsidP="001E1E8E">
            <w:pPr>
              <w:autoSpaceDE w:val="0"/>
              <w:autoSpaceDN w:val="0"/>
              <w:adjustRightInd w:val="0"/>
              <w:jc w:val="both"/>
              <w:rPr>
                <w:lang w:val="kk-KZ"/>
              </w:rPr>
            </w:pPr>
            <w:r w:rsidRPr="003C1B91">
              <w:rPr>
                <w:lang w:val="kk-KZ"/>
              </w:rPr>
              <w:lastRenderedPageBreak/>
              <w:t xml:space="preserve">- </w:t>
            </w:r>
            <w:r>
              <w:rPr>
                <w:lang w:val="kk-KZ"/>
              </w:rPr>
              <w:t xml:space="preserve"> этнологияның қалыптасуындағы мектептер мен бағыттардың негізгі идеяларын сыни талда</w:t>
            </w:r>
            <w:r w:rsidRPr="003C1B91">
              <w:rPr>
                <w:lang w:val="kk-KZ"/>
              </w:rPr>
              <w:t xml:space="preserve">у, </w:t>
            </w:r>
            <w:r>
              <w:rPr>
                <w:lang w:val="kk-KZ"/>
              </w:rPr>
              <w:t xml:space="preserve">баға беру және этнология ғылымының қазіргі парадигмі контекстіндегі жаңа идеяларды синтездеу; </w:t>
            </w:r>
          </w:p>
          <w:p w:rsidR="00805437" w:rsidRPr="003D33B2" w:rsidRDefault="00805437" w:rsidP="001E1E8E">
            <w:pPr>
              <w:autoSpaceDE w:val="0"/>
              <w:autoSpaceDN w:val="0"/>
              <w:adjustRightInd w:val="0"/>
              <w:jc w:val="both"/>
              <w:rPr>
                <w:rFonts w:ascii="ArialMT" w:hAnsi="ArialMT" w:cs="ArialMT"/>
                <w:lang w:val="kk-KZ"/>
              </w:rPr>
            </w:pPr>
            <w:r w:rsidRPr="003C1B91">
              <w:rPr>
                <w:lang w:val="kk-KZ"/>
              </w:rPr>
              <w:t xml:space="preserve">- </w:t>
            </w:r>
            <w:r>
              <w:rPr>
                <w:lang w:val="kk-KZ"/>
              </w:rPr>
              <w:t xml:space="preserve">этникалықты зерттеулердегі примордиалистік, инструменталдық және конструктивті әдістерді талдау, </w:t>
            </w:r>
            <w:r w:rsidRPr="003C1B91">
              <w:rPr>
                <w:lang w:val="kk-KZ"/>
              </w:rPr>
              <w:t>пайдалану;</w:t>
            </w:r>
          </w:p>
          <w:p w:rsidR="00805437" w:rsidRPr="004613DF" w:rsidRDefault="00805437" w:rsidP="001E1E8E">
            <w:pPr>
              <w:autoSpaceDE w:val="0"/>
              <w:autoSpaceDN w:val="0"/>
              <w:adjustRightInd w:val="0"/>
              <w:rPr>
                <w:rFonts w:ascii="ArialMT" w:hAnsi="ArialMT" w:cs="ArialMT"/>
                <w:color w:val="FF0000"/>
                <w:lang w:val="kk-KZ"/>
              </w:rPr>
            </w:pPr>
            <w:r w:rsidRPr="003C1B91">
              <w:rPr>
                <w:lang w:val="kk-KZ"/>
              </w:rPr>
              <w:t xml:space="preserve"> </w:t>
            </w:r>
            <w:r w:rsidRPr="003D33B2">
              <w:rPr>
                <w:b/>
                <w:lang w:val="kk-KZ"/>
              </w:rPr>
              <w:t>В) жүйелі:</w:t>
            </w:r>
            <w:r>
              <w:rPr>
                <w:b/>
                <w:lang w:val="kk-KZ"/>
              </w:rPr>
              <w:t xml:space="preserve"> </w:t>
            </w:r>
            <w:r w:rsidRPr="003C1B91">
              <w:rPr>
                <w:lang w:val="kk-KZ"/>
              </w:rPr>
              <w:t xml:space="preserve"> </w:t>
            </w:r>
            <w:r>
              <w:rPr>
                <w:lang w:val="kk-KZ"/>
              </w:rPr>
              <w:t xml:space="preserve">курс бойынша алған білімі негізінде нақты бір этнографиялық нысанды талдай білуге </w:t>
            </w:r>
            <w:r w:rsidRPr="003C1B91">
              <w:rPr>
                <w:lang w:val="kk-KZ"/>
              </w:rPr>
              <w:t>қабілетті болу</w:t>
            </w:r>
            <w:r>
              <w:rPr>
                <w:lang w:val="kk-KZ"/>
              </w:rPr>
              <w:t xml:space="preserve">;  </w:t>
            </w:r>
          </w:p>
          <w:p w:rsidR="00805437" w:rsidRPr="003C1B91" w:rsidRDefault="00805437" w:rsidP="001E1E8E">
            <w:pPr>
              <w:autoSpaceDE w:val="0"/>
              <w:autoSpaceDN w:val="0"/>
              <w:adjustRightInd w:val="0"/>
              <w:rPr>
                <w:lang w:val="kk-KZ"/>
              </w:rPr>
            </w:pPr>
            <w:r w:rsidRPr="003C1B91">
              <w:rPr>
                <w:lang w:val="kk-KZ"/>
              </w:rPr>
              <w:t xml:space="preserve">- </w:t>
            </w:r>
            <w:r>
              <w:rPr>
                <w:lang w:val="kk-KZ"/>
              </w:rPr>
              <w:t xml:space="preserve">этнос, этногенез, этникалық үдерістердің теориялық негіздерін ұғыну, пән контекстінде </w:t>
            </w:r>
            <w:r w:rsidRPr="003C1B91">
              <w:rPr>
                <w:lang w:val="kk-KZ"/>
              </w:rPr>
              <w:t xml:space="preserve">алынған нәтижені бағалау және түсіндіру, жинақтау; </w:t>
            </w:r>
          </w:p>
          <w:p w:rsidR="00805437" w:rsidRPr="003C1B91" w:rsidRDefault="00805437" w:rsidP="001E1E8E">
            <w:pPr>
              <w:autoSpaceDE w:val="0"/>
              <w:autoSpaceDN w:val="0"/>
              <w:adjustRightInd w:val="0"/>
              <w:rPr>
                <w:lang w:val="kk-KZ"/>
              </w:rPr>
            </w:pPr>
            <w:r w:rsidRPr="003C1B91">
              <w:rPr>
                <w:lang w:val="kk-KZ"/>
              </w:rPr>
              <w:t xml:space="preserve">- </w:t>
            </w:r>
            <w:r>
              <w:rPr>
                <w:lang w:val="kk-KZ"/>
              </w:rPr>
              <w:t>этнологияның</w:t>
            </w:r>
            <w:r w:rsidRPr="003C1B91">
              <w:rPr>
                <w:lang w:val="kk-KZ"/>
              </w:rPr>
              <w:t xml:space="preserve"> </w:t>
            </w:r>
            <w:r>
              <w:rPr>
                <w:lang w:val="kk-KZ"/>
              </w:rPr>
              <w:t xml:space="preserve">зерттеу нысанындағы </w:t>
            </w:r>
            <w:r w:rsidRPr="003C1B91">
              <w:rPr>
                <w:lang w:val="kk-KZ"/>
              </w:rPr>
              <w:t>ғылыми мәселелер</w:t>
            </w:r>
            <w:r>
              <w:rPr>
                <w:lang w:val="kk-KZ"/>
              </w:rPr>
              <w:t>ді, ғылымның даму</w:t>
            </w:r>
            <w:r w:rsidRPr="003C1B91">
              <w:rPr>
                <w:lang w:val="kk-KZ"/>
              </w:rPr>
              <w:t xml:space="preserve"> динамикасын талдау;</w:t>
            </w:r>
          </w:p>
          <w:p w:rsidR="00805437" w:rsidRPr="003C1B91" w:rsidRDefault="00805437" w:rsidP="001E1E8E">
            <w:pPr>
              <w:autoSpaceDE w:val="0"/>
              <w:autoSpaceDN w:val="0"/>
              <w:adjustRightInd w:val="0"/>
              <w:rPr>
                <w:lang w:val="kk-KZ"/>
              </w:rPr>
            </w:pPr>
            <w:r w:rsidRPr="003C1B91">
              <w:rPr>
                <w:lang w:val="kk-KZ"/>
              </w:rPr>
              <w:t xml:space="preserve">- </w:t>
            </w:r>
            <w:r>
              <w:rPr>
                <w:lang w:val="kk-KZ"/>
              </w:rPr>
              <w:t>этнологиядағы этникалық және этномәдени</w:t>
            </w:r>
            <w:r w:rsidRPr="003C1B91">
              <w:rPr>
                <w:lang w:val="kk-KZ"/>
              </w:rPr>
              <w:t xml:space="preserve"> зерттеу н</w:t>
            </w:r>
            <w:r>
              <w:rPr>
                <w:lang w:val="kk-KZ"/>
              </w:rPr>
              <w:t>әтижелеріне талдау жасау, этникалық мәдениет жөнінде</w:t>
            </w:r>
            <w:r w:rsidRPr="003C1B91">
              <w:rPr>
                <w:lang w:val="kk-KZ"/>
              </w:rPr>
              <w:t xml:space="preserve"> ғылыми эссе, презентация</w:t>
            </w:r>
            <w:r>
              <w:rPr>
                <w:lang w:val="kk-KZ"/>
              </w:rPr>
              <w:t xml:space="preserve"> жасау;</w:t>
            </w:r>
          </w:p>
          <w:p w:rsidR="00805437" w:rsidRDefault="00805437" w:rsidP="001E1E8E">
            <w:pPr>
              <w:autoSpaceDE w:val="0"/>
              <w:autoSpaceDN w:val="0"/>
              <w:adjustRightInd w:val="0"/>
              <w:rPr>
                <w:lang w:val="kk-KZ"/>
              </w:rPr>
            </w:pPr>
            <w:r w:rsidRPr="005A27A3">
              <w:rPr>
                <w:b/>
                <w:lang w:val="kk-KZ"/>
              </w:rPr>
              <w:t>Г) әлеуметтік:</w:t>
            </w:r>
            <w:r>
              <w:rPr>
                <w:lang w:val="kk-KZ"/>
              </w:rPr>
              <w:t xml:space="preserve"> к</w:t>
            </w:r>
            <w:r w:rsidRPr="000F0E2D">
              <w:rPr>
                <w:lang w:val="kk-KZ"/>
              </w:rPr>
              <w:t>урстастарының жұмысын бағалай білу және топтағы барлық студенттердің ақпараттарын талдай білу, толықтыру және мәселені шешудің алдағы перспективасын көре білуге</w:t>
            </w:r>
            <w:r>
              <w:rPr>
                <w:lang w:val="kk-KZ"/>
              </w:rPr>
              <w:t xml:space="preserve">; </w:t>
            </w:r>
          </w:p>
          <w:p w:rsidR="00805437" w:rsidRPr="00C625E2" w:rsidRDefault="00805437" w:rsidP="001E1E8E">
            <w:pPr>
              <w:autoSpaceDE w:val="0"/>
              <w:autoSpaceDN w:val="0"/>
              <w:adjustRightInd w:val="0"/>
              <w:rPr>
                <w:rFonts w:ascii="ArialMT" w:hAnsi="ArialMT" w:cs="ArialMT"/>
                <w:color w:val="FF0000"/>
                <w:lang w:val="kk-KZ"/>
              </w:rPr>
            </w:pPr>
            <w:r>
              <w:rPr>
                <w:lang w:val="kk-KZ"/>
              </w:rPr>
              <w:t xml:space="preserve">- </w:t>
            </w:r>
            <w:r w:rsidRPr="000F0E2D">
              <w:rPr>
                <w:lang w:val="kk-KZ"/>
              </w:rPr>
              <w:t xml:space="preserve"> </w:t>
            </w:r>
            <w:r>
              <w:rPr>
                <w:lang w:val="kk-KZ"/>
              </w:rPr>
              <w:t xml:space="preserve">алған білімін нақтылау және қорытындылау барысында топта, қоғамда өз пікірін, көз-қарасын </w:t>
            </w:r>
            <w:r w:rsidRPr="00C625E2">
              <w:rPr>
                <w:lang w:val="kk-KZ"/>
              </w:rPr>
              <w:t>білдіруге қабілетті болу;</w:t>
            </w:r>
            <w:r>
              <w:rPr>
                <w:color w:val="FF0000"/>
                <w:lang w:val="kk-KZ"/>
              </w:rPr>
              <w:t xml:space="preserve"> </w:t>
            </w:r>
          </w:p>
          <w:p w:rsidR="00805437" w:rsidRPr="003C1B91" w:rsidRDefault="00805437" w:rsidP="001E1E8E">
            <w:pPr>
              <w:autoSpaceDE w:val="0"/>
              <w:autoSpaceDN w:val="0"/>
              <w:adjustRightInd w:val="0"/>
              <w:rPr>
                <w:lang w:val="kk-KZ"/>
              </w:rPr>
            </w:pPr>
            <w:r w:rsidRPr="003C1B91">
              <w:rPr>
                <w:lang w:val="kk-KZ"/>
              </w:rPr>
              <w:t xml:space="preserve">- </w:t>
            </w:r>
            <w:r>
              <w:rPr>
                <w:lang w:val="kk-KZ"/>
              </w:rPr>
              <w:t xml:space="preserve">білім алуда </w:t>
            </w:r>
            <w:r w:rsidRPr="003C1B91">
              <w:rPr>
                <w:lang w:val="kk-KZ"/>
              </w:rPr>
              <w:t>топта сындарлы оқуға, әлеуметтік өзара әрекеттестікке және ынтымақтастыққа</w:t>
            </w:r>
            <w:r>
              <w:rPr>
                <w:lang w:val="kk-KZ"/>
              </w:rPr>
              <w:t xml:space="preserve"> бейім болу</w:t>
            </w:r>
            <w:r w:rsidRPr="003C1B91">
              <w:rPr>
                <w:lang w:val="kk-KZ"/>
              </w:rPr>
              <w:t xml:space="preserve">; </w:t>
            </w:r>
          </w:p>
          <w:p w:rsidR="00805437" w:rsidRPr="003C1B91" w:rsidRDefault="00805437" w:rsidP="001E1E8E">
            <w:pPr>
              <w:autoSpaceDE w:val="0"/>
              <w:autoSpaceDN w:val="0"/>
              <w:adjustRightInd w:val="0"/>
              <w:rPr>
                <w:lang w:val="kk-KZ"/>
              </w:rPr>
            </w:pPr>
            <w:r>
              <w:rPr>
                <w:lang w:val="kk-KZ"/>
              </w:rPr>
              <w:t xml:space="preserve">    </w:t>
            </w:r>
            <w:r w:rsidRPr="00C625E2">
              <w:rPr>
                <w:lang w:val="kk-KZ"/>
              </w:rPr>
              <w:t>Курстағы маңызды мәселелерді қарастыруды ұсыну, пәннің ғылымдағы ролі мен теориялық мәселелерін анықтау, оның</w:t>
            </w:r>
            <w:r w:rsidRPr="003C1B91">
              <w:rPr>
                <w:lang w:val="kk-KZ"/>
              </w:rPr>
              <w:t xml:space="preserve"> маңыздылығын дәлелдеу;</w:t>
            </w:r>
          </w:p>
          <w:p w:rsidR="00805437" w:rsidRPr="003C1B91" w:rsidRDefault="00805437" w:rsidP="001E1E8E">
            <w:pPr>
              <w:autoSpaceDE w:val="0"/>
              <w:autoSpaceDN w:val="0"/>
              <w:adjustRightInd w:val="0"/>
              <w:rPr>
                <w:lang w:val="kk-KZ"/>
              </w:rPr>
            </w:pPr>
            <w:r w:rsidRPr="003C1B91">
              <w:rPr>
                <w:lang w:val="kk-KZ"/>
              </w:rPr>
              <w:t xml:space="preserve">- </w:t>
            </w:r>
            <w:r>
              <w:rPr>
                <w:lang w:val="kk-KZ"/>
              </w:rPr>
              <w:t xml:space="preserve">білім алуда топта айтылған </w:t>
            </w:r>
            <w:r w:rsidRPr="003C1B91">
              <w:rPr>
                <w:lang w:val="kk-KZ"/>
              </w:rPr>
              <w:t>сынды қа</w:t>
            </w:r>
            <w:r>
              <w:rPr>
                <w:lang w:val="kk-KZ"/>
              </w:rPr>
              <w:t>б</w:t>
            </w:r>
            <w:r w:rsidRPr="003C1B91">
              <w:rPr>
                <w:lang w:val="kk-KZ"/>
              </w:rPr>
              <w:t>ылдау және сына</w:t>
            </w:r>
            <w:r>
              <w:rPr>
                <w:lang w:val="kk-KZ"/>
              </w:rPr>
              <w:t>й біл</w:t>
            </w:r>
            <w:r w:rsidRPr="003C1B91">
              <w:rPr>
                <w:lang w:val="kk-KZ"/>
              </w:rPr>
              <w:t xml:space="preserve">у; </w:t>
            </w:r>
          </w:p>
          <w:p w:rsidR="00805437" w:rsidRPr="002A37E8" w:rsidRDefault="00805437" w:rsidP="001E1E8E">
            <w:pPr>
              <w:pStyle w:val="a5"/>
              <w:jc w:val="both"/>
              <w:rPr>
                <w:color w:val="FF0000"/>
                <w:lang w:val="kk-KZ"/>
              </w:rPr>
            </w:pPr>
            <w:r w:rsidRPr="003C1B91">
              <w:rPr>
                <w:lang w:val="kk-KZ"/>
              </w:rPr>
              <w:t xml:space="preserve">- топта </w:t>
            </w:r>
            <w:r>
              <w:rPr>
                <w:lang w:val="kk-KZ"/>
              </w:rPr>
              <w:t xml:space="preserve">бірге </w:t>
            </w:r>
            <w:r w:rsidRPr="003C1B91">
              <w:rPr>
                <w:lang w:val="kk-KZ"/>
              </w:rPr>
              <w:t>жұмыс істе</w:t>
            </w:r>
            <w:r>
              <w:rPr>
                <w:lang w:val="kk-KZ"/>
              </w:rPr>
              <w:t>й білуге</w:t>
            </w:r>
            <w:r w:rsidRPr="003C1B91">
              <w:rPr>
                <w:lang w:val="kk-KZ"/>
              </w:rPr>
              <w:t>;</w:t>
            </w:r>
            <w:r w:rsidRPr="002A37E8">
              <w:rPr>
                <w:color w:val="FF0000"/>
                <w:lang w:val="kk-KZ"/>
              </w:rPr>
              <w:t xml:space="preserve"> </w:t>
            </w:r>
          </w:p>
          <w:p w:rsidR="00805437" w:rsidRPr="003C1B91" w:rsidRDefault="00805437" w:rsidP="001E1E8E">
            <w:pPr>
              <w:autoSpaceDE w:val="0"/>
              <w:autoSpaceDN w:val="0"/>
              <w:adjustRightInd w:val="0"/>
              <w:rPr>
                <w:lang w:val="kk-KZ"/>
              </w:rPr>
            </w:pPr>
            <w:r>
              <w:rPr>
                <w:lang w:val="kk-KZ"/>
              </w:rPr>
              <w:t xml:space="preserve">  </w:t>
            </w:r>
            <w:r w:rsidRPr="00C625E2">
              <w:rPr>
                <w:b/>
                <w:lang w:val="kk-KZ"/>
              </w:rPr>
              <w:t>Д) метақұзіреттілік:</w:t>
            </w:r>
            <w:r>
              <w:rPr>
                <w:b/>
                <w:lang w:val="kk-KZ"/>
              </w:rPr>
              <w:t xml:space="preserve"> </w:t>
            </w:r>
            <w:r w:rsidRPr="00E7573E">
              <w:rPr>
                <w:lang w:val="kk-KZ"/>
              </w:rPr>
              <w:t>этнология ғылымы саласында өзіндік ғылыми парадигмын кәсіби қалыптастыру мен дамытуда алынған</w:t>
            </w:r>
            <w:r>
              <w:rPr>
                <w:lang w:val="kk-KZ"/>
              </w:rPr>
              <w:t xml:space="preserve"> жобалық зерттеулер нәтижелерінің маңыздылығын бағалай білуге қ</w:t>
            </w:r>
            <w:r w:rsidRPr="003C1B91">
              <w:rPr>
                <w:lang w:val="kk-KZ"/>
              </w:rPr>
              <w:t>абілетті болу</w:t>
            </w:r>
            <w:r>
              <w:rPr>
                <w:lang w:val="kk-KZ"/>
              </w:rPr>
              <w:t xml:space="preserve">; </w:t>
            </w:r>
          </w:p>
          <w:p w:rsidR="00805437" w:rsidRPr="003C1B91" w:rsidRDefault="00805437" w:rsidP="001E1E8E">
            <w:pPr>
              <w:autoSpaceDE w:val="0"/>
              <w:autoSpaceDN w:val="0"/>
              <w:adjustRightInd w:val="0"/>
              <w:rPr>
                <w:lang w:val="kk-KZ"/>
              </w:rPr>
            </w:pPr>
            <w:r w:rsidRPr="003C1B91">
              <w:rPr>
                <w:lang w:val="kk-KZ"/>
              </w:rPr>
              <w:t>- жеке оқу траекториясын жүзеге асыруда тыңдалған курстың рөлін сезіну.</w:t>
            </w:r>
            <w:r w:rsidRPr="00C625E2">
              <w:rPr>
                <w:rFonts w:ascii="ArialMT" w:hAnsi="ArialMT" w:cs="ArialMT"/>
                <w:b/>
                <w:lang w:val="kk-KZ"/>
              </w:rPr>
              <w:t xml:space="preserve"> </w:t>
            </w:r>
          </w:p>
        </w:tc>
      </w:tr>
      <w:tr w:rsidR="00805437" w:rsidRPr="003C1B91" w:rsidTr="001E1E8E">
        <w:tc>
          <w:tcPr>
            <w:tcW w:w="1761" w:type="dxa"/>
            <w:tcBorders>
              <w:top w:val="single" w:sz="4" w:space="0" w:color="000000"/>
              <w:left w:val="single" w:sz="4" w:space="0" w:color="000000"/>
              <w:bottom w:val="single" w:sz="4" w:space="0" w:color="000000"/>
              <w:right w:val="single" w:sz="4" w:space="0" w:color="000000"/>
            </w:tcBorders>
          </w:tcPr>
          <w:p w:rsidR="00805437" w:rsidRPr="003C1B91" w:rsidRDefault="00805437" w:rsidP="001E1E8E">
            <w:pPr>
              <w:rPr>
                <w:lang w:val="kk-KZ"/>
              </w:rPr>
            </w:pPr>
            <w:r w:rsidRPr="003C1B91">
              <w:rPr>
                <w:lang w:val="kk-KZ"/>
              </w:rPr>
              <w:lastRenderedPageBreak/>
              <w:t>Пререквизит-</w:t>
            </w:r>
          </w:p>
          <w:p w:rsidR="00805437" w:rsidRPr="003C1B91" w:rsidRDefault="00805437" w:rsidP="001E1E8E">
            <w:pPr>
              <w:rPr>
                <w:lang w:val="kk-KZ"/>
              </w:rPr>
            </w:pPr>
            <w:r w:rsidRPr="003C1B91">
              <w:rPr>
                <w:lang w:val="kk-KZ"/>
              </w:rPr>
              <w:t xml:space="preserve">тері </w:t>
            </w:r>
          </w:p>
        </w:tc>
        <w:tc>
          <w:tcPr>
            <w:tcW w:w="8037" w:type="dxa"/>
            <w:tcBorders>
              <w:top w:val="single" w:sz="4" w:space="0" w:color="000000"/>
              <w:left w:val="single" w:sz="4" w:space="0" w:color="000000"/>
              <w:bottom w:val="single" w:sz="4" w:space="0" w:color="000000"/>
              <w:right w:val="single" w:sz="4" w:space="0" w:color="000000"/>
            </w:tcBorders>
          </w:tcPr>
          <w:p w:rsidR="00805437" w:rsidRPr="003C1B91" w:rsidRDefault="00805437" w:rsidP="001E1E8E">
            <w:pPr>
              <w:rPr>
                <w:lang w:val="kk-KZ"/>
              </w:rPr>
            </w:pPr>
            <w:r w:rsidRPr="004613DF">
              <w:rPr>
                <w:lang w:val="kk-KZ"/>
              </w:rPr>
              <w:t>Археологияға кіріспе,  Қазақстанның ежелгі және ортағасыр тарихы</w:t>
            </w:r>
          </w:p>
          <w:p w:rsidR="00805437" w:rsidRPr="003C1B91" w:rsidRDefault="00805437" w:rsidP="001E1E8E">
            <w:pPr>
              <w:rPr>
                <w:lang w:val="kk-KZ"/>
              </w:rPr>
            </w:pPr>
          </w:p>
        </w:tc>
      </w:tr>
      <w:tr w:rsidR="00805437" w:rsidRPr="003C1B91" w:rsidTr="001E1E8E">
        <w:tc>
          <w:tcPr>
            <w:tcW w:w="1761" w:type="dxa"/>
            <w:tcBorders>
              <w:top w:val="single" w:sz="4" w:space="0" w:color="000000"/>
              <w:left w:val="single" w:sz="4" w:space="0" w:color="000000"/>
              <w:bottom w:val="single" w:sz="4" w:space="0" w:color="000000"/>
              <w:right w:val="single" w:sz="4" w:space="0" w:color="000000"/>
            </w:tcBorders>
          </w:tcPr>
          <w:p w:rsidR="00805437" w:rsidRPr="003C1B91" w:rsidRDefault="00805437" w:rsidP="001E1E8E">
            <w:pPr>
              <w:rPr>
                <w:lang w:val="kk-KZ"/>
              </w:rPr>
            </w:pPr>
            <w:r w:rsidRPr="003C1B91">
              <w:rPr>
                <w:rStyle w:val="shorttext"/>
                <w:bCs/>
                <w:lang w:val="kk-KZ"/>
              </w:rPr>
              <w:t>Әдебиеттер және ресурстар</w:t>
            </w:r>
          </w:p>
        </w:tc>
        <w:tc>
          <w:tcPr>
            <w:tcW w:w="8037" w:type="dxa"/>
            <w:tcBorders>
              <w:top w:val="single" w:sz="4" w:space="0" w:color="000000"/>
              <w:left w:val="single" w:sz="4" w:space="0" w:color="000000"/>
              <w:bottom w:val="single" w:sz="4" w:space="0" w:color="000000"/>
              <w:right w:val="single" w:sz="4" w:space="0" w:color="000000"/>
            </w:tcBorders>
          </w:tcPr>
          <w:p w:rsidR="00805437" w:rsidRPr="00CE6614" w:rsidRDefault="00805437" w:rsidP="00805437">
            <w:pPr>
              <w:numPr>
                <w:ilvl w:val="0"/>
                <w:numId w:val="6"/>
              </w:numPr>
              <w:tabs>
                <w:tab w:val="left" w:pos="284"/>
                <w:tab w:val="left" w:pos="426"/>
              </w:tabs>
              <w:jc w:val="both"/>
              <w:rPr>
                <w:lang w:val="kk-KZ"/>
              </w:rPr>
            </w:pPr>
            <w:r>
              <w:rPr>
                <w:sz w:val="22"/>
                <w:szCs w:val="22"/>
                <w:lang w:val="kk-KZ"/>
              </w:rPr>
              <w:t>ДеревянкоА.П., Маркин В.С., Васильев С.А. Палеолитоведение</w:t>
            </w:r>
            <w:r w:rsidRPr="000478BA">
              <w:rPr>
                <w:sz w:val="22"/>
                <w:szCs w:val="22"/>
                <w:lang w:val="kk-KZ"/>
              </w:rPr>
              <w:t xml:space="preserve">: Введение и основы. </w:t>
            </w:r>
            <w:r>
              <w:rPr>
                <w:sz w:val="22"/>
                <w:szCs w:val="22"/>
                <w:lang w:val="kk-KZ"/>
              </w:rPr>
              <w:t>- Новосибирск: ВО Наука, 1994. - 288с.</w:t>
            </w:r>
          </w:p>
          <w:p w:rsidR="00805437" w:rsidRPr="00CE6614" w:rsidRDefault="00805437" w:rsidP="00805437">
            <w:pPr>
              <w:numPr>
                <w:ilvl w:val="0"/>
                <w:numId w:val="6"/>
              </w:numPr>
              <w:tabs>
                <w:tab w:val="left" w:pos="284"/>
                <w:tab w:val="left" w:pos="426"/>
              </w:tabs>
              <w:jc w:val="both"/>
              <w:rPr>
                <w:lang w:val="kk-KZ"/>
              </w:rPr>
            </w:pPr>
            <w:r>
              <w:rPr>
                <w:sz w:val="22"/>
                <w:szCs w:val="22"/>
                <w:lang w:val="kk-KZ"/>
              </w:rPr>
              <w:t>Щапова Ю.Л. Естественнонауные методы в археологии. – М</w:t>
            </w:r>
            <w:r>
              <w:rPr>
                <w:sz w:val="22"/>
                <w:szCs w:val="22"/>
              </w:rPr>
              <w:t>: МГУ</w:t>
            </w:r>
            <w:r>
              <w:rPr>
                <w:sz w:val="22"/>
                <w:szCs w:val="22"/>
                <w:lang w:val="kk-KZ"/>
              </w:rPr>
              <w:t>, 1988. – 151с.</w:t>
            </w:r>
            <w:r w:rsidRPr="00CE6614">
              <w:rPr>
                <w:sz w:val="22"/>
                <w:szCs w:val="22"/>
                <w:lang w:val="kk-KZ"/>
              </w:rPr>
              <w:t xml:space="preserve"> </w:t>
            </w:r>
          </w:p>
          <w:p w:rsidR="00805437" w:rsidRPr="00CE6614" w:rsidRDefault="00805437" w:rsidP="00805437">
            <w:pPr>
              <w:numPr>
                <w:ilvl w:val="0"/>
                <w:numId w:val="6"/>
              </w:numPr>
              <w:tabs>
                <w:tab w:val="left" w:pos="284"/>
                <w:tab w:val="left" w:pos="426"/>
              </w:tabs>
              <w:jc w:val="both"/>
              <w:rPr>
                <w:lang w:val="kk-KZ"/>
              </w:rPr>
            </w:pPr>
            <w:r>
              <w:rPr>
                <w:sz w:val="22"/>
                <w:szCs w:val="22"/>
                <w:lang w:val="kk-KZ"/>
              </w:rPr>
              <w:t>Полевая археология древнекаменного века. – М</w:t>
            </w:r>
            <w:r>
              <w:rPr>
                <w:sz w:val="22"/>
                <w:szCs w:val="22"/>
              </w:rPr>
              <w:t>. 1990. – 120с КСИА №202).</w:t>
            </w:r>
          </w:p>
          <w:p w:rsidR="00805437" w:rsidRDefault="00805437" w:rsidP="00805437">
            <w:pPr>
              <w:numPr>
                <w:ilvl w:val="0"/>
                <w:numId w:val="6"/>
              </w:numPr>
              <w:tabs>
                <w:tab w:val="left" w:pos="284"/>
                <w:tab w:val="left" w:pos="426"/>
              </w:tabs>
              <w:jc w:val="both"/>
              <w:rPr>
                <w:lang w:val="kk-KZ"/>
              </w:rPr>
            </w:pPr>
            <w:r>
              <w:rPr>
                <w:sz w:val="22"/>
                <w:szCs w:val="22"/>
                <w:lang w:val="kk-KZ"/>
              </w:rPr>
              <w:t>Гиря Е.Ю. Технологический анализ каменных индустрий. Микро-макроанализ древних орудий труда.часть №2. – Спб. 1997. – 198с.</w:t>
            </w:r>
          </w:p>
          <w:p w:rsidR="00805437" w:rsidRPr="004613DF" w:rsidRDefault="00805437" w:rsidP="00805437">
            <w:pPr>
              <w:pStyle w:val="a5"/>
              <w:numPr>
                <w:ilvl w:val="0"/>
                <w:numId w:val="6"/>
              </w:numPr>
              <w:autoSpaceDE w:val="0"/>
            </w:pPr>
            <w:r w:rsidRPr="00805437">
              <w:rPr>
                <w:sz w:val="20"/>
                <w:szCs w:val="20"/>
                <w:lang w:val="kk-KZ"/>
              </w:rPr>
              <w:t>Деревянко А.П., В.Т. Петрин, А.Н. Зенин, Ж.К. Таймагамбетов, С.А. Гладышев, А.А. Цыбанков, В.С. Славинский. Исследования Российско-Казахстанской экспедиции в Казахстане (1998-2001). Новосибирск. 2003.                                                                               6. Байгунаков Д. Ежелгі Қазақстан кезеңін зерттеген археологиялық экспедициялар жетістіктері мен нәтижелері. – Алматы. 2015. – 268б.</w:t>
            </w:r>
          </w:p>
          <w:p w:rsidR="00805437" w:rsidRPr="005A27A3" w:rsidRDefault="00805437" w:rsidP="001E1E8E">
            <w:pPr>
              <w:ind w:left="6"/>
              <w:rPr>
                <w:rStyle w:val="A10"/>
                <w:b/>
                <w:i w:val="0"/>
                <w:lang w:val="kk-KZ"/>
              </w:rPr>
            </w:pPr>
            <w:r w:rsidRPr="000F0E2D">
              <w:rPr>
                <w:lang w:val="kk-KZ"/>
              </w:rPr>
              <w:t xml:space="preserve"> </w:t>
            </w:r>
            <w:r w:rsidRPr="005A27A3">
              <w:rPr>
                <w:b/>
                <w:lang w:val="kk-KZ"/>
              </w:rPr>
              <w:t xml:space="preserve">Интернет-ресурстары: </w:t>
            </w:r>
          </w:p>
          <w:p w:rsidR="00805437" w:rsidRDefault="00805437" w:rsidP="001E1E8E">
            <w:pPr>
              <w:ind w:left="6"/>
            </w:pPr>
            <w:r>
              <w:rPr>
                <w:lang w:val="en-US"/>
              </w:rPr>
              <w:t>SEO</w:t>
            </w:r>
            <w:r w:rsidRPr="005A27A3">
              <w:t>-</w:t>
            </w:r>
            <w:r>
              <w:t>анализ</w:t>
            </w:r>
            <w:r w:rsidRPr="005A27A3">
              <w:t xml:space="preserve"> / </w:t>
            </w:r>
            <w:r w:rsidRPr="00750809">
              <w:rPr>
                <w:lang w:val="en-US"/>
              </w:rPr>
              <w:t>http</w:t>
            </w:r>
            <w:r w:rsidRPr="005A27A3">
              <w:t>://</w:t>
            </w:r>
            <w:r w:rsidRPr="00750809">
              <w:rPr>
                <w:lang w:val="en-US"/>
              </w:rPr>
              <w:t>www</w:t>
            </w:r>
            <w:r w:rsidRPr="005A27A3">
              <w:t xml:space="preserve">. </w:t>
            </w:r>
            <w:proofErr w:type="spellStart"/>
            <w:r>
              <w:rPr>
                <w:lang w:val="en-US"/>
              </w:rPr>
              <w:t>advego</w:t>
            </w:r>
            <w:proofErr w:type="spellEnd"/>
            <w:r w:rsidRPr="005A27A3">
              <w:t>.</w:t>
            </w:r>
            <w:proofErr w:type="spellStart"/>
            <w:r>
              <w:rPr>
                <w:lang w:val="en-US"/>
              </w:rPr>
              <w:t>ru</w:t>
            </w:r>
            <w:proofErr w:type="spellEnd"/>
          </w:p>
          <w:p w:rsidR="00805437" w:rsidRPr="003C1B91" w:rsidRDefault="00805437" w:rsidP="001E1E8E">
            <w:pPr>
              <w:rPr>
                <w:b/>
                <w:color w:val="FF6600"/>
                <w:lang w:val="kk-KZ"/>
              </w:rPr>
            </w:pPr>
            <w:r>
              <w:t>Экспертная программа ВААЛ</w:t>
            </w:r>
          </w:p>
        </w:tc>
      </w:tr>
      <w:tr w:rsidR="00805437" w:rsidRPr="003C1B91" w:rsidTr="001E1E8E">
        <w:tc>
          <w:tcPr>
            <w:tcW w:w="1761" w:type="dxa"/>
            <w:tcBorders>
              <w:top w:val="single" w:sz="4" w:space="0" w:color="000000"/>
              <w:left w:val="single" w:sz="4" w:space="0" w:color="000000"/>
              <w:bottom w:val="single" w:sz="4" w:space="0" w:color="000000"/>
              <w:right w:val="single" w:sz="4" w:space="0" w:color="000000"/>
            </w:tcBorders>
          </w:tcPr>
          <w:p w:rsidR="00805437" w:rsidRPr="003C1B91" w:rsidRDefault="00805437" w:rsidP="001E1E8E">
            <w:pPr>
              <w:rPr>
                <w:lang w:val="kk-KZ"/>
              </w:rPr>
            </w:pPr>
            <w:r w:rsidRPr="003C1B91">
              <w:rPr>
                <w:lang w:val="kk-KZ"/>
              </w:rPr>
              <w:t xml:space="preserve">Университет -тің моральды-этикалық  құндылықтары контекстіндегі </w:t>
            </w:r>
            <w:r w:rsidRPr="003C1B91">
              <w:rPr>
                <w:lang w:val="kk-KZ"/>
              </w:rPr>
              <w:lastRenderedPageBreak/>
              <w:t>академиялық саясат</w:t>
            </w:r>
          </w:p>
          <w:p w:rsidR="00805437" w:rsidRPr="003C1B91" w:rsidRDefault="00805437" w:rsidP="001E1E8E">
            <w:pPr>
              <w:rPr>
                <w:lang w:val="kk-KZ"/>
              </w:rPr>
            </w:pPr>
          </w:p>
        </w:tc>
        <w:tc>
          <w:tcPr>
            <w:tcW w:w="8037" w:type="dxa"/>
            <w:tcBorders>
              <w:top w:val="single" w:sz="4" w:space="0" w:color="000000"/>
              <w:left w:val="single" w:sz="4" w:space="0" w:color="000000"/>
              <w:bottom w:val="single" w:sz="4" w:space="0" w:color="000000"/>
              <w:right w:val="single" w:sz="4" w:space="0" w:color="000000"/>
            </w:tcBorders>
          </w:tcPr>
          <w:p w:rsidR="00805437" w:rsidRPr="00805437" w:rsidRDefault="00805437" w:rsidP="001E1E8E">
            <w:pPr>
              <w:rPr>
                <w:b/>
                <w:lang w:val="kk-KZ"/>
              </w:rPr>
            </w:pPr>
            <w:r w:rsidRPr="00805437">
              <w:rPr>
                <w:b/>
                <w:lang w:val="kk-KZ"/>
              </w:rPr>
              <w:lastRenderedPageBreak/>
              <w:t xml:space="preserve">Академиялық тәртіп (мінез-құлық) ережесі: </w:t>
            </w:r>
          </w:p>
          <w:p w:rsidR="00805437" w:rsidRPr="00805437" w:rsidRDefault="00805437" w:rsidP="001E1E8E">
            <w:pPr>
              <w:rPr>
                <w:lang w:val="kk-KZ"/>
              </w:rPr>
            </w:pPr>
            <w:r w:rsidRPr="00805437">
              <w:rPr>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805437" w:rsidRPr="00805437" w:rsidRDefault="00805437" w:rsidP="001E1E8E">
            <w:pPr>
              <w:rPr>
                <w:lang w:val="kk-KZ"/>
              </w:rPr>
            </w:pPr>
            <w:r w:rsidRPr="00805437">
              <w:rPr>
                <w:lang w:val="kk-KZ"/>
              </w:rPr>
              <w:t xml:space="preserve">Тапсырмалардың, жобалардың, емтихандардың (СӨЖ, аралық, бақылау, зертханалық, жобалық және т.б. бойынша) орындау және өткізу мерзімін </w:t>
            </w:r>
            <w:r w:rsidRPr="00805437">
              <w:rPr>
                <w:lang w:val="kk-KZ"/>
              </w:rPr>
              <w:lastRenderedPageBreak/>
              <w:t>сақтау міндетті. Өткізу мерзімі бұзылған жағдайда орындалған тапсырма айып баллын шегере отырып бағаланады.</w:t>
            </w:r>
          </w:p>
          <w:p w:rsidR="00805437" w:rsidRPr="00805437" w:rsidRDefault="00805437" w:rsidP="001E1E8E">
            <w:pPr>
              <w:rPr>
                <w:b/>
                <w:lang w:val="kk-KZ"/>
              </w:rPr>
            </w:pPr>
            <w:r w:rsidRPr="00805437">
              <w:rPr>
                <w:b/>
                <w:lang w:val="kk-KZ"/>
              </w:rPr>
              <w:t>Академиялық құндылықтар:</w:t>
            </w:r>
          </w:p>
          <w:p w:rsidR="00805437" w:rsidRPr="00805437" w:rsidRDefault="00805437" w:rsidP="001E1E8E">
            <w:pPr>
              <w:rPr>
                <w:lang w:val="kk-KZ"/>
              </w:rPr>
            </w:pPr>
            <w:r w:rsidRPr="00805437">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805437" w:rsidRPr="00805437" w:rsidRDefault="00805437" w:rsidP="001E1E8E">
            <w:pPr>
              <w:rPr>
                <w:lang w:val="kk-KZ"/>
              </w:rPr>
            </w:pPr>
            <w:r w:rsidRPr="00805437">
              <w:rPr>
                <w:lang w:val="kk-KZ"/>
              </w:rPr>
              <w:t xml:space="preserve">Мүмкіндігі шектеулі студенттер Э- адресі …, телефоны … бойынша кеңес ала алады. </w:t>
            </w:r>
          </w:p>
        </w:tc>
      </w:tr>
      <w:tr w:rsidR="00805437" w:rsidRPr="003C1B91" w:rsidTr="001E1E8E">
        <w:tc>
          <w:tcPr>
            <w:tcW w:w="1761" w:type="dxa"/>
            <w:tcBorders>
              <w:top w:val="single" w:sz="4" w:space="0" w:color="000000"/>
              <w:left w:val="single" w:sz="4" w:space="0" w:color="000000"/>
              <w:bottom w:val="single" w:sz="4" w:space="0" w:color="000000"/>
              <w:right w:val="single" w:sz="4" w:space="0" w:color="000000"/>
            </w:tcBorders>
          </w:tcPr>
          <w:p w:rsidR="00805437" w:rsidRPr="003C1B91" w:rsidRDefault="00805437" w:rsidP="001E1E8E">
            <w:pPr>
              <w:rPr>
                <w:lang w:val="kk-KZ"/>
              </w:rPr>
            </w:pPr>
            <w:r w:rsidRPr="003C1B91">
              <w:rPr>
                <w:lang w:val="kk-KZ"/>
              </w:rPr>
              <w:lastRenderedPageBreak/>
              <w:t>Бағалау және аттестациялау саясаты</w:t>
            </w:r>
          </w:p>
          <w:p w:rsidR="00805437" w:rsidRPr="003C1B91" w:rsidRDefault="00805437" w:rsidP="001E1E8E">
            <w:pPr>
              <w:rPr>
                <w:lang w:val="kk-KZ"/>
              </w:rPr>
            </w:pPr>
            <w:bookmarkStart w:id="0" w:name="_GoBack"/>
            <w:bookmarkEnd w:id="0"/>
          </w:p>
        </w:tc>
        <w:tc>
          <w:tcPr>
            <w:tcW w:w="8037" w:type="dxa"/>
            <w:tcBorders>
              <w:top w:val="single" w:sz="4" w:space="0" w:color="000000"/>
              <w:left w:val="single" w:sz="4" w:space="0" w:color="000000"/>
              <w:bottom w:val="single" w:sz="4" w:space="0" w:color="000000"/>
              <w:right w:val="single" w:sz="4" w:space="0" w:color="000000"/>
            </w:tcBorders>
          </w:tcPr>
          <w:p w:rsidR="00805437" w:rsidRPr="00805437" w:rsidRDefault="00805437" w:rsidP="001E1E8E">
            <w:pPr>
              <w:rPr>
                <w:lang w:val="kk-KZ"/>
              </w:rPr>
            </w:pPr>
            <w:r w:rsidRPr="00805437">
              <w:rPr>
                <w:b/>
                <w:lang w:val="kk-KZ"/>
              </w:rPr>
              <w:t>Критерийлік бағалау:</w:t>
            </w:r>
            <w:r w:rsidRPr="00805437">
              <w:rPr>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805437" w:rsidRPr="00805437" w:rsidRDefault="00805437" w:rsidP="001E1E8E">
            <w:pPr>
              <w:rPr>
                <w:lang w:val="kk-KZ"/>
              </w:rPr>
            </w:pPr>
            <w:r w:rsidRPr="00805437">
              <w:rPr>
                <w:b/>
                <w:lang w:val="kk-KZ"/>
              </w:rPr>
              <w:t>Суммативті бағалау:</w:t>
            </w:r>
            <w:r w:rsidRPr="00805437">
              <w:rPr>
                <w:lang w:val="kk-KZ"/>
              </w:rPr>
              <w:t xml:space="preserve"> дәрісханадағы белсенді жұмысы мен қатысуын бағалау; орындаған тапсырмаларын бағалау, СӨЖ (жоба / кейса / бағдарламалар /т.б. түрінде)</w:t>
            </w:r>
          </w:p>
          <w:p w:rsidR="00805437" w:rsidRPr="00805437" w:rsidRDefault="00805437" w:rsidP="001E1E8E">
            <w:pPr>
              <w:jc w:val="both"/>
              <w:rPr>
                <w:lang w:val="kk-KZ"/>
              </w:rPr>
            </w:pPr>
            <w:r w:rsidRPr="00805437">
              <w:rPr>
                <w:lang w:val="kk-KZ"/>
              </w:rPr>
              <w:t xml:space="preserve">Біліктілікті қалыптастыруды бағалау (аралық бақылау, емтихандар ). </w:t>
            </w:r>
          </w:p>
          <w:p w:rsidR="00805437" w:rsidRPr="00805437" w:rsidRDefault="00805437" w:rsidP="001E1E8E">
            <w:pPr>
              <w:jc w:val="both"/>
            </w:pPr>
            <w:r w:rsidRPr="00805437">
              <w:rPr>
                <w:lang w:val="kk-KZ"/>
              </w:rPr>
              <w:t>Қорытынды бағаны есептеудің формуласы</w:t>
            </w:r>
            <w:r w:rsidRPr="00805437">
              <w:t>.</w:t>
            </w:r>
          </w:p>
          <w:p w:rsidR="00805437" w:rsidRPr="00805437" w:rsidRDefault="00805437" w:rsidP="001E1E8E">
            <w:pPr>
              <w:jc w:val="both"/>
              <w:rPr>
                <w:b/>
              </w:rPr>
            </w:pPr>
            <w:r w:rsidRPr="00805437">
              <w:rPr>
                <w:b/>
                <w:lang w:val="kk-KZ"/>
              </w:rPr>
              <w:t>Мысалы</w:t>
            </w:r>
            <w:r w:rsidRPr="00805437">
              <w:rPr>
                <w:b/>
              </w:rPr>
              <w:t>:</w:t>
            </w:r>
          </w:p>
          <w:p w:rsidR="00805437" w:rsidRPr="00805437" w:rsidRDefault="00805437" w:rsidP="00805437">
            <w:pPr>
              <w:pStyle w:val="a5"/>
              <w:numPr>
                <w:ilvl w:val="0"/>
                <w:numId w:val="4"/>
              </w:numPr>
              <w:tabs>
                <w:tab w:val="left" w:pos="426"/>
              </w:tabs>
              <w:autoSpaceDE w:val="0"/>
              <w:autoSpaceDN w:val="0"/>
              <w:adjustRightInd w:val="0"/>
              <w:spacing w:after="0" w:line="240" w:lineRule="auto"/>
              <w:jc w:val="both"/>
              <w:rPr>
                <w:rFonts w:ascii="Times New Roman" w:hAnsi="Times New Roman"/>
              </w:rPr>
            </w:pPr>
            <w:r w:rsidRPr="00805437">
              <w:rPr>
                <w:rFonts w:ascii="Times New Roman" w:hAnsi="Times New Roman"/>
                <w:lang w:val="kk-KZ"/>
              </w:rPr>
              <w:t>СӨЖ семестр бойына бөлінеді – пән бойынша 6 тапсырма беріліп, курстың қорытынды бағасының 60</w:t>
            </w:r>
            <w:r w:rsidRPr="00805437">
              <w:rPr>
                <w:rFonts w:ascii="Times New Roman" w:hAnsi="Times New Roman"/>
              </w:rPr>
              <w:t>%</w:t>
            </w:r>
            <w:r w:rsidRPr="00805437">
              <w:rPr>
                <w:rFonts w:ascii="Times New Roman" w:hAnsi="Times New Roman"/>
                <w:lang w:val="kk-KZ"/>
              </w:rPr>
              <w:t xml:space="preserve"> құрайды;  </w:t>
            </w:r>
          </w:p>
          <w:p w:rsidR="00805437" w:rsidRPr="00805437" w:rsidRDefault="00805437" w:rsidP="00805437">
            <w:pPr>
              <w:pStyle w:val="a5"/>
              <w:numPr>
                <w:ilvl w:val="0"/>
                <w:numId w:val="4"/>
              </w:numPr>
              <w:tabs>
                <w:tab w:val="left" w:pos="426"/>
              </w:tabs>
              <w:spacing w:after="0" w:line="240" w:lineRule="auto"/>
              <w:jc w:val="both"/>
              <w:rPr>
                <w:rStyle w:val="shorttext"/>
                <w:rFonts w:ascii="Times New Roman" w:hAnsi="Times New Roman"/>
              </w:rPr>
            </w:pPr>
            <w:r w:rsidRPr="00805437">
              <w:rPr>
                <w:rStyle w:val="shorttext"/>
                <w:rFonts w:ascii="Times New Roman" w:hAnsi="Times New Roman"/>
                <w:lang w:val="kk-KZ"/>
              </w:rPr>
              <w:t xml:space="preserve">Бір апта кеш өткізілген СӨЖ қабылданады, бірақ баға </w:t>
            </w:r>
            <w:r w:rsidRPr="00805437">
              <w:rPr>
                <w:rStyle w:val="shorttext"/>
                <w:rFonts w:ascii="Times New Roman" w:hAnsi="Times New Roman"/>
              </w:rPr>
              <w:t>50%</w:t>
            </w:r>
            <w:r w:rsidRPr="00805437">
              <w:rPr>
                <w:rStyle w:val="shorttext"/>
                <w:rFonts w:ascii="Times New Roman" w:hAnsi="Times New Roman"/>
                <w:lang w:val="kk-KZ"/>
              </w:rPr>
              <w:t xml:space="preserve"> төмендетіледі</w:t>
            </w:r>
            <w:r w:rsidRPr="00805437">
              <w:rPr>
                <w:rStyle w:val="shorttext"/>
                <w:rFonts w:ascii="Times New Roman" w:hAnsi="Times New Roman"/>
              </w:rPr>
              <w:t xml:space="preserve"> </w:t>
            </w:r>
          </w:p>
          <w:p w:rsidR="00805437" w:rsidRPr="00805437" w:rsidRDefault="00805437" w:rsidP="00805437">
            <w:pPr>
              <w:pStyle w:val="a5"/>
              <w:numPr>
                <w:ilvl w:val="0"/>
                <w:numId w:val="4"/>
              </w:numPr>
              <w:tabs>
                <w:tab w:val="left" w:pos="426"/>
              </w:tabs>
              <w:autoSpaceDE w:val="0"/>
              <w:autoSpaceDN w:val="0"/>
              <w:adjustRightInd w:val="0"/>
              <w:spacing w:after="0" w:line="240" w:lineRule="auto"/>
              <w:jc w:val="both"/>
              <w:rPr>
                <w:rFonts w:ascii="Times New Roman" w:hAnsi="Times New Roman"/>
              </w:rPr>
            </w:pPr>
            <w:r w:rsidRPr="00805437">
              <w:rPr>
                <w:rStyle w:val="shorttext"/>
                <w:rFonts w:ascii="Times New Roman" w:hAnsi="Times New Roman"/>
                <w:lang w:val="kk-KZ"/>
              </w:rPr>
              <w:t>СӨЖ</w:t>
            </w:r>
            <w:r w:rsidRPr="00805437">
              <w:rPr>
                <w:rFonts w:ascii="Times New Roman" w:hAnsi="Times New Roman"/>
              </w:rPr>
              <w:t xml:space="preserve"> </w:t>
            </w:r>
            <w:r w:rsidRPr="00805437">
              <w:rPr>
                <w:rFonts w:ascii="Times New Roman" w:hAnsi="Times New Roman"/>
                <w:lang w:val="kk-KZ"/>
              </w:rPr>
              <w:t xml:space="preserve">тақырыптары емтихан сұрақтарына кіреді  </w:t>
            </w:r>
          </w:p>
          <w:p w:rsidR="00805437" w:rsidRPr="00805437" w:rsidRDefault="00805437" w:rsidP="00805437">
            <w:pPr>
              <w:pStyle w:val="a5"/>
              <w:numPr>
                <w:ilvl w:val="0"/>
                <w:numId w:val="4"/>
              </w:numPr>
              <w:tabs>
                <w:tab w:val="left" w:pos="426"/>
              </w:tabs>
              <w:spacing w:after="0" w:line="240" w:lineRule="auto"/>
              <w:jc w:val="both"/>
              <w:rPr>
                <w:rStyle w:val="shorttext"/>
                <w:rFonts w:ascii="Times New Roman" w:hAnsi="Times New Roman"/>
              </w:rPr>
            </w:pPr>
            <w:r w:rsidRPr="00805437">
              <w:rPr>
                <w:rStyle w:val="shorttext"/>
                <w:rFonts w:ascii="Times New Roman" w:hAnsi="Times New Roman"/>
                <w:lang w:val="kk-KZ"/>
              </w:rPr>
              <w:t xml:space="preserve">1-7 апталарда 3 тапсырма орындалу қажет </w:t>
            </w:r>
            <w:r w:rsidRPr="00805437">
              <w:rPr>
                <w:rStyle w:val="shorttext"/>
                <w:rFonts w:ascii="Times New Roman" w:hAnsi="Times New Roman"/>
              </w:rPr>
              <w:t xml:space="preserve"> (1 </w:t>
            </w:r>
            <w:r w:rsidRPr="00805437">
              <w:rPr>
                <w:rStyle w:val="shorttext"/>
                <w:rFonts w:ascii="Times New Roman" w:hAnsi="Times New Roman"/>
                <w:lang w:val="kk-KZ"/>
              </w:rPr>
              <w:t>тапсырма</w:t>
            </w:r>
            <w:r w:rsidRPr="00805437">
              <w:rPr>
                <w:rStyle w:val="shorttext"/>
                <w:rFonts w:ascii="Times New Roman" w:hAnsi="Times New Roman"/>
              </w:rPr>
              <w:t xml:space="preserve"> 15 балл,  2, 3  20 балл</w:t>
            </w:r>
            <w:r w:rsidRPr="00805437">
              <w:rPr>
                <w:rStyle w:val="shorttext"/>
                <w:rFonts w:ascii="Times New Roman" w:hAnsi="Times New Roman"/>
                <w:lang w:val="kk-KZ"/>
              </w:rPr>
              <w:t>дан</w:t>
            </w:r>
            <w:r w:rsidRPr="00805437">
              <w:rPr>
                <w:rStyle w:val="shorttext"/>
                <w:rFonts w:ascii="Times New Roman" w:hAnsi="Times New Roman"/>
              </w:rPr>
              <w:t xml:space="preserve">). </w:t>
            </w:r>
          </w:p>
          <w:p w:rsidR="00805437" w:rsidRPr="00805437" w:rsidRDefault="00805437" w:rsidP="001E1E8E">
            <w:pPr>
              <w:pStyle w:val="a5"/>
              <w:tabs>
                <w:tab w:val="left" w:pos="426"/>
              </w:tabs>
              <w:jc w:val="both"/>
              <w:rPr>
                <w:rStyle w:val="shorttext"/>
                <w:rFonts w:ascii="Times New Roman" w:hAnsi="Times New Roman"/>
              </w:rPr>
            </w:pPr>
            <w:r w:rsidRPr="00805437">
              <w:rPr>
                <w:rStyle w:val="shorttext"/>
                <w:rFonts w:ascii="Times New Roman" w:hAnsi="Times New Roman"/>
                <w:lang w:val="kk-KZ"/>
              </w:rPr>
              <w:t xml:space="preserve">5.8-15 апталарда СӨЖ-дің </w:t>
            </w:r>
            <w:r w:rsidRPr="00805437">
              <w:rPr>
                <w:rStyle w:val="shorttext"/>
                <w:rFonts w:ascii="Times New Roman" w:hAnsi="Times New Roman"/>
              </w:rPr>
              <w:t>3</w:t>
            </w:r>
            <w:r w:rsidRPr="00805437">
              <w:rPr>
                <w:rStyle w:val="shorttext"/>
                <w:rFonts w:ascii="Times New Roman" w:hAnsi="Times New Roman"/>
                <w:lang w:val="kk-KZ"/>
              </w:rPr>
              <w:t xml:space="preserve"> тапсырмасы орындалады, әрқайсысы 20</w:t>
            </w:r>
          </w:p>
          <w:p w:rsidR="00805437" w:rsidRPr="00805437" w:rsidRDefault="00805437" w:rsidP="001E1E8E">
            <w:pPr>
              <w:pStyle w:val="a5"/>
              <w:tabs>
                <w:tab w:val="left" w:pos="426"/>
              </w:tabs>
              <w:jc w:val="both"/>
              <w:rPr>
                <w:rStyle w:val="shorttext"/>
                <w:rFonts w:ascii="Times New Roman" w:hAnsi="Times New Roman"/>
              </w:rPr>
            </w:pPr>
            <w:r w:rsidRPr="00805437">
              <w:rPr>
                <w:rStyle w:val="shorttext"/>
                <w:rFonts w:ascii="Times New Roman" w:hAnsi="Times New Roman"/>
                <w:lang w:val="kk-KZ"/>
              </w:rPr>
              <w:t>баллдан келеді</w:t>
            </w:r>
          </w:p>
          <w:p w:rsidR="00805437" w:rsidRPr="00805437" w:rsidRDefault="00805437" w:rsidP="00805437">
            <w:pPr>
              <w:pStyle w:val="a5"/>
              <w:numPr>
                <w:ilvl w:val="0"/>
                <w:numId w:val="4"/>
              </w:numPr>
              <w:spacing w:after="0" w:line="240" w:lineRule="auto"/>
              <w:ind w:firstLine="34"/>
              <w:jc w:val="both"/>
              <w:rPr>
                <w:rFonts w:ascii="Times New Roman" w:hAnsi="Times New Roman"/>
              </w:rPr>
            </w:pPr>
            <w:proofErr w:type="spellStart"/>
            <w:r w:rsidRPr="00805437">
              <w:rPr>
                <w:rFonts w:ascii="Times New Roman" w:hAnsi="Times New Roman"/>
                <w:bCs/>
              </w:rPr>
              <w:t>Midterm</w:t>
            </w:r>
            <w:proofErr w:type="spellEnd"/>
            <w:r w:rsidRPr="00805437">
              <w:rPr>
                <w:rFonts w:ascii="Times New Roman" w:hAnsi="Times New Roman"/>
                <w:bCs/>
              </w:rPr>
              <w:t xml:space="preserve"> </w:t>
            </w:r>
            <w:proofErr w:type="spellStart"/>
            <w:r w:rsidRPr="00805437">
              <w:rPr>
                <w:rFonts w:ascii="Times New Roman" w:hAnsi="Times New Roman"/>
                <w:bCs/>
              </w:rPr>
              <w:t>Exam</w:t>
            </w:r>
            <w:proofErr w:type="spellEnd"/>
            <w:r w:rsidRPr="00805437">
              <w:rPr>
                <w:rFonts w:ascii="Times New Roman" w:hAnsi="Times New Roman"/>
                <w:bCs/>
              </w:rPr>
              <w:t xml:space="preserve"> </w:t>
            </w:r>
            <w:r w:rsidRPr="00805437">
              <w:rPr>
                <w:rFonts w:ascii="Times New Roman" w:hAnsi="Times New Roman"/>
                <w:bCs/>
                <w:lang w:val="kk-KZ"/>
              </w:rPr>
              <w:t xml:space="preserve">лекция, семинар сабақтарында сұрақ бойынша 1-7 аптаның СӨЖ-і және 1 аналитикалық тапсырма (билет бойынша 3 сұрақтан) өткізіледі. </w:t>
            </w:r>
          </w:p>
          <w:p w:rsidR="00805437" w:rsidRPr="00805437" w:rsidRDefault="00805437" w:rsidP="001E1E8E">
            <w:pPr>
              <w:rPr>
                <w:lang w:val="kk-KZ"/>
              </w:rPr>
            </w:pPr>
            <w:r w:rsidRPr="00805437">
              <w:rPr>
                <w:bCs/>
              </w:rPr>
              <w:t>Семинар</w:t>
            </w:r>
            <w:r w:rsidRPr="00805437">
              <w:rPr>
                <w:bCs/>
                <w:lang w:val="kk-KZ"/>
              </w:rPr>
              <w:t xml:space="preserve"> сабағы мен СӨЖ өзіндік, творчестволық сипатта болады</w:t>
            </w:r>
          </w:p>
        </w:tc>
      </w:tr>
      <w:tr w:rsidR="00805437" w:rsidRPr="003C1B91" w:rsidTr="001E1E8E">
        <w:tc>
          <w:tcPr>
            <w:tcW w:w="1761" w:type="dxa"/>
            <w:tcBorders>
              <w:top w:val="single" w:sz="4" w:space="0" w:color="000000"/>
              <w:left w:val="single" w:sz="4" w:space="0" w:color="000000"/>
              <w:bottom w:val="single" w:sz="4" w:space="0" w:color="000000"/>
              <w:right w:val="single" w:sz="4" w:space="0" w:color="000000"/>
            </w:tcBorders>
          </w:tcPr>
          <w:p w:rsidR="00805437" w:rsidRPr="003C1B91" w:rsidRDefault="00805437" w:rsidP="001E1E8E">
            <w:pPr>
              <w:rPr>
                <w:lang w:val="kk-KZ"/>
              </w:rPr>
            </w:pPr>
            <w:r w:rsidRPr="003C1B91">
              <w:rPr>
                <w:lang w:val="kk-KZ"/>
              </w:rPr>
              <w:t>Оқу курсы мазмұнын жүзеге асыру күнтізбесі (кесте) (1 қосымша)</w:t>
            </w:r>
          </w:p>
        </w:tc>
        <w:tc>
          <w:tcPr>
            <w:tcW w:w="8037" w:type="dxa"/>
            <w:tcBorders>
              <w:top w:val="single" w:sz="4" w:space="0" w:color="000000"/>
              <w:left w:val="single" w:sz="4" w:space="0" w:color="000000"/>
              <w:bottom w:val="single" w:sz="4" w:space="0" w:color="000000"/>
              <w:right w:val="single" w:sz="4" w:space="0" w:color="000000"/>
            </w:tcBorders>
          </w:tcPr>
          <w:p w:rsidR="00805437" w:rsidRPr="003C1B91" w:rsidRDefault="00805437" w:rsidP="001E1E8E">
            <w:pPr>
              <w:rPr>
                <w:lang w:val="kk-KZ"/>
              </w:rPr>
            </w:pPr>
            <w:r w:rsidRPr="003C1B91">
              <w:rPr>
                <w:lang w:val="kk-KZ"/>
              </w:rPr>
              <w:t xml:space="preserve">Дәрістік, практикалық / семинарлық / зертханалық / жобалық жұмыстардың  / СӨЖ тапсырмалары тақырыптарының апталық сипаттамасы; тақырып көлемін көрсету және бақылау тапсырмасын қоса бағалауды балға бөлу. </w:t>
            </w:r>
          </w:p>
          <w:p w:rsidR="00805437" w:rsidRPr="003C1B91" w:rsidRDefault="00805437" w:rsidP="001E1E8E">
            <w:pPr>
              <w:rPr>
                <w:lang w:val="kk-KZ"/>
              </w:rPr>
            </w:pPr>
            <w:r w:rsidRPr="003C1B91">
              <w:rPr>
                <w:lang w:val="kk-KZ"/>
              </w:rPr>
              <w:t xml:space="preserve">Семестрдің бірінші жартысындағы оқу бағдарламасының мазмұнын талдау және жинақтау (1 аралық бақылау) ғылыми эссе түрінде/оқылған тақырыптардың ғылыми мәселелерін  жүйелі талдау/жеке тақырыптық зерттеулерге презентациялар/топтық жобалық жұмыстарға және т.б. жасауға қосқан жеке үлесін бағалау. </w:t>
            </w:r>
          </w:p>
        </w:tc>
      </w:tr>
    </w:tbl>
    <w:p w:rsidR="00805437" w:rsidRPr="003C1B91" w:rsidRDefault="00805437" w:rsidP="00805437">
      <w:pPr>
        <w:jc w:val="right"/>
        <w:rPr>
          <w:lang w:val="kk-KZ"/>
        </w:rPr>
      </w:pPr>
    </w:p>
    <w:p w:rsidR="00805437" w:rsidRPr="00CE6614" w:rsidRDefault="00805437" w:rsidP="00805437">
      <w:pPr>
        <w:rPr>
          <w:sz w:val="22"/>
          <w:szCs w:val="22"/>
          <w:lang w:val="kk-KZ"/>
        </w:rPr>
      </w:pPr>
    </w:p>
    <w:p w:rsidR="003D0239" w:rsidRPr="003D0239" w:rsidRDefault="003D0239" w:rsidP="003D0239">
      <w:pPr>
        <w:autoSpaceDE w:val="0"/>
        <w:autoSpaceDN w:val="0"/>
        <w:rPr>
          <w:b/>
          <w:lang w:val="kk-KZ"/>
        </w:rPr>
      </w:pPr>
      <w:r w:rsidRPr="00AE38C8">
        <w:rPr>
          <w:b/>
          <w:lang w:val="kk-KZ"/>
        </w:rPr>
        <w:t xml:space="preserve">                                               </w:t>
      </w:r>
    </w:p>
    <w:sectPr w:rsidR="003D0239" w:rsidRPr="003D0239" w:rsidSect="008850C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D45E0"/>
    <w:multiLevelType w:val="hybridMultilevel"/>
    <w:tmpl w:val="695A1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D523457"/>
    <w:multiLevelType w:val="hybridMultilevel"/>
    <w:tmpl w:val="695A1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DA128C"/>
    <w:multiLevelType w:val="hybridMultilevel"/>
    <w:tmpl w:val="5C2A4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165B17"/>
    <w:multiLevelType w:val="hybridMultilevel"/>
    <w:tmpl w:val="7E921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412E04"/>
    <w:multiLevelType w:val="hybridMultilevel"/>
    <w:tmpl w:val="12FEF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0287"/>
    <w:rsid w:val="000478BA"/>
    <w:rsid w:val="000753E4"/>
    <w:rsid w:val="00093B4B"/>
    <w:rsid w:val="002E0438"/>
    <w:rsid w:val="003C57FA"/>
    <w:rsid w:val="003D0239"/>
    <w:rsid w:val="00542E79"/>
    <w:rsid w:val="005F4B9E"/>
    <w:rsid w:val="00763348"/>
    <w:rsid w:val="007744A7"/>
    <w:rsid w:val="007B3A4F"/>
    <w:rsid w:val="007D3403"/>
    <w:rsid w:val="007E631C"/>
    <w:rsid w:val="007E6D7E"/>
    <w:rsid w:val="00805437"/>
    <w:rsid w:val="00842D01"/>
    <w:rsid w:val="009D7A6E"/>
    <w:rsid w:val="00A2161A"/>
    <w:rsid w:val="00A4452C"/>
    <w:rsid w:val="00A673E6"/>
    <w:rsid w:val="00B50287"/>
    <w:rsid w:val="00B52C00"/>
    <w:rsid w:val="00BE4A3A"/>
    <w:rsid w:val="00C83EDC"/>
    <w:rsid w:val="00CC32D8"/>
    <w:rsid w:val="00D539BF"/>
    <w:rsid w:val="00E96362"/>
    <w:rsid w:val="00EA1686"/>
    <w:rsid w:val="00EB7932"/>
    <w:rsid w:val="00EF0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50D57-CE24-484B-B584-896DFE4D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2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B50287"/>
    <w:rPr>
      <w:rFonts w:cs="Times New Roman"/>
    </w:rPr>
  </w:style>
  <w:style w:type="character" w:styleId="a3">
    <w:name w:val="Hyperlink"/>
    <w:rsid w:val="00B50287"/>
    <w:rPr>
      <w:color w:val="0000FF"/>
      <w:u w:val="single"/>
    </w:rPr>
  </w:style>
  <w:style w:type="paragraph" w:styleId="a4">
    <w:name w:val="No Spacing"/>
    <w:uiPriority w:val="1"/>
    <w:qFormat/>
    <w:rsid w:val="00763348"/>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D0239"/>
    <w:pPr>
      <w:spacing w:after="200" w:line="276" w:lineRule="auto"/>
      <w:ind w:left="720"/>
      <w:contextualSpacing/>
    </w:pPr>
    <w:rPr>
      <w:rFonts w:ascii="Calibri" w:eastAsia="Calibri" w:hAnsi="Calibri"/>
      <w:sz w:val="22"/>
      <w:szCs w:val="22"/>
      <w:lang w:eastAsia="en-US"/>
    </w:rPr>
  </w:style>
  <w:style w:type="character" w:customStyle="1" w:styleId="A10">
    <w:name w:val="A1"/>
    <w:rsid w:val="00805437"/>
    <w:rPr>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82BE8-6050-4BDC-AE1A-0A1570EC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Оспанов Ерболат</cp:lastModifiedBy>
  <cp:revision>34</cp:revision>
  <dcterms:created xsi:type="dcterms:W3CDTF">2017-01-22T14:12:00Z</dcterms:created>
  <dcterms:modified xsi:type="dcterms:W3CDTF">2017-02-06T08:12:00Z</dcterms:modified>
</cp:coreProperties>
</file>